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382" w:rsidRPr="00544B6A" w:rsidRDefault="00414382" w:rsidP="00414382">
      <w:pPr>
        <w:jc w:val="center"/>
        <w:rPr>
          <w:rFonts w:ascii="Times New Roman" w:hAnsi="Times New Roman" w:cs="Times New Roman"/>
          <w:b/>
          <w:sz w:val="20"/>
          <w:szCs w:val="20"/>
        </w:rPr>
      </w:pPr>
    </w:p>
    <w:p w:rsidR="00544B6A" w:rsidRPr="00544B6A" w:rsidRDefault="00544B6A" w:rsidP="00544B6A">
      <w:pPr>
        <w:tabs>
          <w:tab w:val="left" w:pos="3570"/>
        </w:tabs>
        <w:jc w:val="center"/>
        <w:rPr>
          <w:rFonts w:ascii="Times New Roman" w:eastAsia="Times New Roman" w:hAnsi="Times New Roman" w:cs="Times New Roman"/>
          <w:b/>
          <w:sz w:val="20"/>
          <w:szCs w:val="20"/>
        </w:rPr>
      </w:pPr>
    </w:p>
    <w:p w:rsidR="00544B6A" w:rsidRPr="00544B6A" w:rsidRDefault="00544B6A" w:rsidP="00544B6A">
      <w:pPr>
        <w:jc w:val="center"/>
        <w:rPr>
          <w:rFonts w:ascii="Times New Roman" w:eastAsia="Times New Roman" w:hAnsi="Times New Roman" w:cs="Times New Roman"/>
          <w:b/>
          <w:sz w:val="20"/>
          <w:szCs w:val="20"/>
        </w:rPr>
      </w:pPr>
    </w:p>
    <w:p w:rsidR="00544B6A" w:rsidRPr="00544B6A" w:rsidRDefault="00544B6A" w:rsidP="00544B6A">
      <w:pPr>
        <w:jc w:val="center"/>
        <w:rPr>
          <w:rFonts w:ascii="Times New Roman" w:eastAsia="Times New Roman" w:hAnsi="Times New Roman" w:cs="Times New Roman"/>
          <w:b/>
          <w:sz w:val="20"/>
          <w:szCs w:val="20"/>
        </w:rPr>
      </w:pPr>
    </w:p>
    <w:p w:rsidR="00544B6A" w:rsidRPr="00544B6A" w:rsidRDefault="00544B6A" w:rsidP="00544B6A">
      <w:pPr>
        <w:jc w:val="center"/>
        <w:rPr>
          <w:rFonts w:ascii="Times New Roman" w:eastAsia="Times New Roman" w:hAnsi="Times New Roman" w:cs="Times New Roman"/>
          <w:b/>
          <w:sz w:val="20"/>
          <w:szCs w:val="20"/>
        </w:rPr>
      </w:pPr>
    </w:p>
    <w:p w:rsidR="00544B6A" w:rsidRPr="00544B6A" w:rsidRDefault="00544B6A" w:rsidP="00544B6A">
      <w:pPr>
        <w:jc w:val="center"/>
        <w:rPr>
          <w:rFonts w:ascii="Times New Roman" w:eastAsia="Times New Roman" w:hAnsi="Times New Roman" w:cs="Times New Roman"/>
          <w:b/>
          <w:sz w:val="20"/>
          <w:szCs w:val="20"/>
        </w:rPr>
      </w:pPr>
    </w:p>
    <w:p w:rsidR="00544B6A" w:rsidRPr="00544B6A" w:rsidRDefault="00544B6A" w:rsidP="00544B6A">
      <w:pPr>
        <w:jc w:val="center"/>
        <w:rPr>
          <w:rFonts w:ascii="Times New Roman" w:eastAsia="Times New Roman" w:hAnsi="Times New Roman" w:cs="Times New Roman"/>
          <w:b/>
          <w:sz w:val="20"/>
          <w:szCs w:val="20"/>
        </w:rPr>
      </w:pPr>
    </w:p>
    <w:p w:rsidR="00544B6A" w:rsidRPr="00544B6A" w:rsidRDefault="00544B6A" w:rsidP="00544B6A">
      <w:pPr>
        <w:jc w:val="center"/>
        <w:rPr>
          <w:rFonts w:ascii="Times New Roman" w:eastAsia="Times New Roman" w:hAnsi="Times New Roman" w:cs="Times New Roman"/>
          <w:b/>
          <w:sz w:val="20"/>
          <w:szCs w:val="20"/>
        </w:rPr>
      </w:pPr>
    </w:p>
    <w:p w:rsidR="00544B6A" w:rsidRPr="00544B6A" w:rsidRDefault="00544B6A" w:rsidP="00544B6A">
      <w:pPr>
        <w:jc w:val="center"/>
        <w:rPr>
          <w:rFonts w:ascii="Times New Roman" w:eastAsia="Times New Roman" w:hAnsi="Times New Roman" w:cs="Times New Roman"/>
          <w:b/>
          <w:sz w:val="20"/>
          <w:szCs w:val="20"/>
        </w:rPr>
      </w:pPr>
    </w:p>
    <w:p w:rsidR="00544B6A" w:rsidRPr="00544B6A" w:rsidRDefault="00544B6A" w:rsidP="00544B6A">
      <w:pPr>
        <w:jc w:val="center"/>
        <w:rPr>
          <w:rFonts w:ascii="Times New Roman" w:eastAsia="Times New Roman" w:hAnsi="Times New Roman" w:cs="Times New Roman"/>
          <w:b/>
          <w:sz w:val="20"/>
          <w:szCs w:val="20"/>
        </w:rPr>
      </w:pPr>
    </w:p>
    <w:p w:rsidR="00544B6A" w:rsidRPr="00544B6A" w:rsidRDefault="00544B6A" w:rsidP="00544B6A">
      <w:pPr>
        <w:jc w:val="center"/>
        <w:rPr>
          <w:rFonts w:ascii="Times New Roman" w:eastAsia="Times New Roman" w:hAnsi="Times New Roman" w:cs="Times New Roman"/>
          <w:b/>
          <w:sz w:val="20"/>
          <w:szCs w:val="20"/>
        </w:rPr>
      </w:pPr>
    </w:p>
    <w:p w:rsidR="00D2611C" w:rsidRDefault="00D2611C" w:rsidP="00544B6A">
      <w:pPr>
        <w:jc w:val="center"/>
        <w:rPr>
          <w:rFonts w:ascii="Times New Roman" w:eastAsia="Times New Roman" w:hAnsi="Times New Roman" w:cs="Times New Roman"/>
          <w:b/>
          <w:sz w:val="40"/>
          <w:szCs w:val="40"/>
        </w:rPr>
      </w:pPr>
    </w:p>
    <w:p w:rsidR="00D2611C" w:rsidRDefault="00D2611C" w:rsidP="00544B6A">
      <w:pPr>
        <w:jc w:val="center"/>
        <w:rPr>
          <w:rFonts w:ascii="Times New Roman" w:eastAsia="Times New Roman" w:hAnsi="Times New Roman" w:cs="Times New Roman"/>
          <w:b/>
          <w:sz w:val="40"/>
          <w:szCs w:val="40"/>
        </w:rPr>
      </w:pPr>
    </w:p>
    <w:p w:rsidR="00D2611C" w:rsidRDefault="00D2611C" w:rsidP="00544B6A">
      <w:pPr>
        <w:jc w:val="center"/>
        <w:rPr>
          <w:rFonts w:ascii="Times New Roman" w:eastAsia="Times New Roman" w:hAnsi="Times New Roman" w:cs="Times New Roman"/>
          <w:b/>
          <w:sz w:val="40"/>
          <w:szCs w:val="40"/>
        </w:rPr>
      </w:pPr>
    </w:p>
    <w:p w:rsidR="00D2611C" w:rsidRDefault="00D2611C" w:rsidP="00544B6A">
      <w:pPr>
        <w:jc w:val="center"/>
        <w:rPr>
          <w:rFonts w:ascii="Times New Roman" w:eastAsia="Times New Roman" w:hAnsi="Times New Roman" w:cs="Times New Roman"/>
          <w:b/>
          <w:sz w:val="40"/>
          <w:szCs w:val="40"/>
        </w:rPr>
      </w:pPr>
    </w:p>
    <w:p w:rsidR="00D2611C" w:rsidRDefault="00D2611C" w:rsidP="00544B6A">
      <w:pPr>
        <w:jc w:val="center"/>
        <w:rPr>
          <w:rFonts w:ascii="Times New Roman" w:eastAsia="Times New Roman" w:hAnsi="Times New Roman" w:cs="Times New Roman"/>
          <w:b/>
          <w:sz w:val="40"/>
          <w:szCs w:val="40"/>
        </w:rPr>
      </w:pPr>
    </w:p>
    <w:p w:rsidR="00544B6A" w:rsidRPr="00544B6A" w:rsidRDefault="00544B6A" w:rsidP="00544B6A">
      <w:pPr>
        <w:jc w:val="center"/>
        <w:rPr>
          <w:rFonts w:ascii="Times New Roman" w:eastAsia="Times New Roman" w:hAnsi="Times New Roman" w:cs="Times New Roman"/>
          <w:b/>
          <w:sz w:val="20"/>
          <w:szCs w:val="20"/>
        </w:rPr>
      </w:pPr>
      <w:bookmarkStart w:id="0" w:name="_GoBack"/>
      <w:bookmarkEnd w:id="0"/>
      <w:r w:rsidRPr="00544B6A">
        <w:rPr>
          <w:rFonts w:ascii="Times New Roman" w:eastAsia="Times New Roman" w:hAnsi="Times New Roman" w:cs="Times New Roman"/>
          <w:b/>
          <w:sz w:val="40"/>
          <w:szCs w:val="40"/>
        </w:rPr>
        <w:t>NOMINATION AND REMUNEERATION POLICY</w:t>
      </w:r>
      <w:r>
        <w:rPr>
          <w:rFonts w:ascii="Times New Roman" w:eastAsia="Times New Roman" w:hAnsi="Times New Roman" w:cs="Times New Roman"/>
          <w:b/>
          <w:sz w:val="40"/>
          <w:szCs w:val="40"/>
        </w:rPr>
        <w:t xml:space="preserve"> </w:t>
      </w:r>
      <w:r w:rsidR="00D2611C">
        <w:rPr>
          <w:rFonts w:ascii="Times New Roman" w:eastAsia="Times New Roman" w:hAnsi="Times New Roman" w:cs="Times New Roman"/>
          <w:b/>
          <w:sz w:val="40"/>
          <w:szCs w:val="40"/>
        </w:rPr>
        <w:t>OF SAAKSHI MEDTECH AND PANELS LIMITED</w:t>
      </w:r>
    </w:p>
    <w:p w:rsidR="00544B6A" w:rsidRPr="00544B6A" w:rsidRDefault="00544B6A" w:rsidP="00544B6A">
      <w:pPr>
        <w:jc w:val="center"/>
        <w:rPr>
          <w:rFonts w:ascii="Times New Roman" w:eastAsia="Times New Roman" w:hAnsi="Times New Roman" w:cs="Times New Roman"/>
          <w:b/>
          <w:sz w:val="20"/>
          <w:szCs w:val="20"/>
        </w:rPr>
      </w:pPr>
    </w:p>
    <w:p w:rsidR="00544B6A" w:rsidRPr="00544B6A" w:rsidRDefault="00544B6A" w:rsidP="00544B6A">
      <w:pPr>
        <w:jc w:val="center"/>
        <w:rPr>
          <w:rFonts w:ascii="Times New Roman" w:eastAsia="Times New Roman" w:hAnsi="Times New Roman" w:cs="Times New Roman"/>
          <w:b/>
          <w:sz w:val="20"/>
          <w:szCs w:val="20"/>
        </w:rPr>
      </w:pPr>
    </w:p>
    <w:p w:rsidR="00544B6A" w:rsidRPr="00544B6A" w:rsidRDefault="00544B6A" w:rsidP="00544B6A">
      <w:pPr>
        <w:jc w:val="center"/>
        <w:rPr>
          <w:rFonts w:ascii="Times New Roman" w:eastAsia="Times New Roman" w:hAnsi="Times New Roman" w:cs="Times New Roman"/>
          <w:b/>
          <w:sz w:val="20"/>
          <w:szCs w:val="20"/>
        </w:rPr>
      </w:pPr>
    </w:p>
    <w:p w:rsidR="00544B6A" w:rsidRPr="00544B6A" w:rsidRDefault="00544B6A" w:rsidP="00544B6A">
      <w:pPr>
        <w:jc w:val="center"/>
        <w:rPr>
          <w:rFonts w:ascii="Times New Roman" w:eastAsia="Times New Roman" w:hAnsi="Times New Roman" w:cs="Times New Roman"/>
          <w:b/>
          <w:sz w:val="20"/>
          <w:szCs w:val="20"/>
        </w:rPr>
      </w:pPr>
    </w:p>
    <w:p w:rsidR="00544B6A" w:rsidRPr="00544B6A" w:rsidRDefault="00544B6A" w:rsidP="00544B6A">
      <w:pPr>
        <w:jc w:val="center"/>
        <w:rPr>
          <w:rFonts w:ascii="Times New Roman" w:eastAsia="Times New Roman" w:hAnsi="Times New Roman" w:cs="Times New Roman"/>
          <w:b/>
          <w:sz w:val="20"/>
          <w:szCs w:val="20"/>
        </w:rPr>
      </w:pPr>
    </w:p>
    <w:p w:rsidR="00544B6A" w:rsidRPr="00544B6A" w:rsidRDefault="00544B6A" w:rsidP="00544B6A">
      <w:pPr>
        <w:jc w:val="center"/>
        <w:rPr>
          <w:rFonts w:ascii="Times New Roman" w:eastAsia="Times New Roman" w:hAnsi="Times New Roman" w:cs="Times New Roman"/>
          <w:b/>
          <w:sz w:val="20"/>
          <w:szCs w:val="20"/>
        </w:rPr>
      </w:pPr>
    </w:p>
    <w:p w:rsidR="00544B6A" w:rsidRPr="00544B6A" w:rsidRDefault="00544B6A" w:rsidP="00544B6A">
      <w:pPr>
        <w:jc w:val="center"/>
        <w:rPr>
          <w:rFonts w:ascii="Times New Roman" w:eastAsia="Times New Roman" w:hAnsi="Times New Roman" w:cs="Times New Roman"/>
          <w:b/>
          <w:sz w:val="20"/>
          <w:szCs w:val="20"/>
        </w:rPr>
      </w:pPr>
    </w:p>
    <w:p w:rsidR="00544B6A" w:rsidRPr="00544B6A" w:rsidRDefault="00544B6A" w:rsidP="00544B6A">
      <w:pPr>
        <w:jc w:val="center"/>
        <w:rPr>
          <w:rFonts w:ascii="Times New Roman" w:eastAsia="Times New Roman" w:hAnsi="Times New Roman" w:cs="Times New Roman"/>
          <w:b/>
          <w:sz w:val="20"/>
          <w:szCs w:val="20"/>
        </w:rPr>
      </w:pPr>
    </w:p>
    <w:p w:rsidR="00544B6A" w:rsidRPr="00544B6A" w:rsidRDefault="00544B6A" w:rsidP="00544B6A">
      <w:pPr>
        <w:jc w:val="center"/>
        <w:rPr>
          <w:rFonts w:ascii="Times New Roman" w:eastAsia="Times New Roman" w:hAnsi="Times New Roman" w:cs="Times New Roman"/>
          <w:b/>
          <w:sz w:val="20"/>
          <w:szCs w:val="20"/>
        </w:rPr>
      </w:pPr>
    </w:p>
    <w:p w:rsidR="00544B6A" w:rsidRPr="00544B6A" w:rsidRDefault="00544B6A" w:rsidP="00544B6A">
      <w:pPr>
        <w:jc w:val="center"/>
        <w:rPr>
          <w:rFonts w:ascii="Times New Roman" w:eastAsia="Times New Roman" w:hAnsi="Times New Roman" w:cs="Times New Roman"/>
          <w:b/>
          <w:sz w:val="20"/>
          <w:szCs w:val="20"/>
        </w:rPr>
      </w:pPr>
    </w:p>
    <w:p w:rsidR="00544B6A" w:rsidRPr="00544B6A" w:rsidRDefault="00544B6A" w:rsidP="00544B6A">
      <w:pPr>
        <w:jc w:val="center"/>
        <w:rPr>
          <w:rFonts w:ascii="Times New Roman" w:eastAsia="Times New Roman" w:hAnsi="Times New Roman" w:cs="Times New Roman"/>
          <w:b/>
          <w:sz w:val="20"/>
          <w:szCs w:val="20"/>
        </w:rPr>
      </w:pPr>
    </w:p>
    <w:p w:rsidR="00544B6A" w:rsidRPr="00544B6A" w:rsidRDefault="00544B6A" w:rsidP="00544B6A">
      <w:pPr>
        <w:jc w:val="center"/>
        <w:rPr>
          <w:rFonts w:ascii="Times New Roman" w:eastAsia="Times New Roman" w:hAnsi="Times New Roman" w:cs="Times New Roman"/>
          <w:b/>
          <w:sz w:val="20"/>
          <w:szCs w:val="20"/>
        </w:rPr>
      </w:pPr>
    </w:p>
    <w:p w:rsidR="00544B6A" w:rsidRPr="00544B6A" w:rsidRDefault="00544B6A" w:rsidP="00544B6A">
      <w:pPr>
        <w:jc w:val="center"/>
        <w:rPr>
          <w:rFonts w:ascii="Times New Roman" w:eastAsia="Times New Roman" w:hAnsi="Times New Roman" w:cs="Times New Roman"/>
          <w:b/>
          <w:sz w:val="20"/>
          <w:szCs w:val="20"/>
        </w:rPr>
      </w:pPr>
    </w:p>
    <w:p w:rsidR="00544B6A" w:rsidRPr="00544B6A" w:rsidRDefault="00544B6A" w:rsidP="00544B6A">
      <w:pPr>
        <w:jc w:val="center"/>
        <w:rPr>
          <w:rFonts w:ascii="Times New Roman" w:eastAsia="Times New Roman" w:hAnsi="Times New Roman" w:cs="Times New Roman"/>
          <w:b/>
          <w:sz w:val="20"/>
          <w:szCs w:val="20"/>
        </w:rPr>
      </w:pPr>
    </w:p>
    <w:p w:rsidR="00544B6A" w:rsidRPr="00544B6A" w:rsidRDefault="00544B6A" w:rsidP="00544B6A">
      <w:pPr>
        <w:jc w:val="center"/>
        <w:rPr>
          <w:rFonts w:ascii="Times New Roman" w:eastAsia="Times New Roman" w:hAnsi="Times New Roman" w:cs="Times New Roman"/>
          <w:b/>
          <w:sz w:val="28"/>
          <w:szCs w:val="28"/>
        </w:rPr>
      </w:pPr>
    </w:p>
    <w:p w:rsidR="00544B6A" w:rsidRPr="00544B6A" w:rsidRDefault="00544B6A" w:rsidP="00544B6A">
      <w:pPr>
        <w:jc w:val="center"/>
        <w:rPr>
          <w:rFonts w:ascii="Times New Roman" w:eastAsia="Times New Roman" w:hAnsi="Times New Roman" w:cs="Times New Roman"/>
          <w:b/>
          <w:sz w:val="28"/>
          <w:szCs w:val="28"/>
        </w:rPr>
      </w:pPr>
    </w:p>
    <w:p w:rsidR="00544B6A" w:rsidRPr="00544B6A" w:rsidRDefault="00544B6A" w:rsidP="00544B6A">
      <w:pPr>
        <w:jc w:val="center"/>
        <w:rPr>
          <w:rFonts w:ascii="Times New Roman" w:eastAsia="Times New Roman" w:hAnsi="Times New Roman" w:cs="Times New Roman"/>
          <w:b/>
          <w:sz w:val="28"/>
          <w:szCs w:val="28"/>
        </w:rPr>
      </w:pPr>
    </w:p>
    <w:p w:rsidR="00544B6A" w:rsidRPr="00544B6A" w:rsidRDefault="00544B6A" w:rsidP="00544B6A">
      <w:pPr>
        <w:jc w:val="center"/>
        <w:rPr>
          <w:rFonts w:ascii="Times New Roman" w:eastAsia="Times New Roman" w:hAnsi="Times New Roman" w:cs="Times New Roman"/>
          <w:b/>
          <w:sz w:val="28"/>
          <w:szCs w:val="28"/>
        </w:rPr>
      </w:pPr>
    </w:p>
    <w:p w:rsidR="00544B6A" w:rsidRPr="00544B6A" w:rsidRDefault="00544B6A" w:rsidP="00544B6A">
      <w:pPr>
        <w:jc w:val="center"/>
        <w:rPr>
          <w:rFonts w:ascii="Times New Roman" w:eastAsia="Times New Roman" w:hAnsi="Times New Roman" w:cs="Times New Roman"/>
          <w:b/>
          <w:sz w:val="28"/>
          <w:szCs w:val="28"/>
        </w:rPr>
      </w:pPr>
    </w:p>
    <w:p w:rsidR="00544B6A" w:rsidRPr="00544B6A" w:rsidRDefault="00544B6A" w:rsidP="00544B6A">
      <w:pPr>
        <w:jc w:val="center"/>
        <w:rPr>
          <w:rFonts w:ascii="Times New Roman" w:eastAsia="Times New Roman" w:hAnsi="Times New Roman" w:cs="Times New Roman"/>
          <w:b/>
          <w:sz w:val="28"/>
          <w:szCs w:val="28"/>
        </w:rPr>
      </w:pPr>
    </w:p>
    <w:p w:rsidR="00544B6A" w:rsidRPr="00544B6A" w:rsidRDefault="00544B6A" w:rsidP="00544B6A">
      <w:pPr>
        <w:jc w:val="center"/>
        <w:rPr>
          <w:rFonts w:ascii="Times New Roman" w:eastAsia="Times New Roman" w:hAnsi="Times New Roman" w:cs="Times New Roman"/>
          <w:b/>
          <w:sz w:val="28"/>
          <w:szCs w:val="28"/>
        </w:rPr>
      </w:pPr>
    </w:p>
    <w:p w:rsidR="00544B6A" w:rsidRPr="00544B6A" w:rsidRDefault="00544B6A" w:rsidP="00544B6A">
      <w:pPr>
        <w:jc w:val="center"/>
        <w:rPr>
          <w:rFonts w:ascii="Times New Roman" w:eastAsia="Times New Roman" w:hAnsi="Times New Roman" w:cs="Times New Roman"/>
          <w:b/>
          <w:sz w:val="28"/>
          <w:szCs w:val="28"/>
        </w:rPr>
      </w:pPr>
    </w:p>
    <w:p w:rsidR="00544B6A" w:rsidRPr="00544B6A" w:rsidRDefault="00544B6A" w:rsidP="00544B6A">
      <w:pPr>
        <w:jc w:val="center"/>
        <w:rPr>
          <w:rFonts w:ascii="Times New Roman" w:eastAsia="Times New Roman" w:hAnsi="Times New Roman" w:cs="Times New Roman"/>
          <w:b/>
          <w:sz w:val="28"/>
          <w:szCs w:val="28"/>
        </w:rPr>
      </w:pPr>
    </w:p>
    <w:p w:rsidR="00544B6A" w:rsidRPr="00544B6A" w:rsidRDefault="00544B6A" w:rsidP="00544B6A">
      <w:pPr>
        <w:jc w:val="center"/>
        <w:rPr>
          <w:rFonts w:ascii="Times New Roman" w:eastAsia="Times New Roman" w:hAnsi="Times New Roman" w:cs="Times New Roman"/>
          <w:b/>
          <w:sz w:val="28"/>
          <w:szCs w:val="28"/>
        </w:rPr>
      </w:pPr>
    </w:p>
    <w:p w:rsidR="00544B6A" w:rsidRDefault="00544B6A" w:rsidP="00544B6A">
      <w:pPr>
        <w:jc w:val="center"/>
        <w:rPr>
          <w:rFonts w:ascii="Times New Roman" w:eastAsia="Times New Roman" w:hAnsi="Times New Roman" w:cs="Times New Roman"/>
          <w:b/>
          <w:sz w:val="28"/>
          <w:szCs w:val="28"/>
        </w:rPr>
      </w:pPr>
    </w:p>
    <w:p w:rsidR="00544B6A" w:rsidRDefault="00544B6A" w:rsidP="00544B6A">
      <w:pPr>
        <w:jc w:val="center"/>
        <w:rPr>
          <w:rFonts w:ascii="Times New Roman" w:eastAsia="Times New Roman" w:hAnsi="Times New Roman" w:cs="Times New Roman"/>
          <w:b/>
          <w:sz w:val="28"/>
          <w:szCs w:val="28"/>
        </w:rPr>
      </w:pPr>
    </w:p>
    <w:p w:rsidR="00544B6A" w:rsidRPr="00544B6A" w:rsidRDefault="00544B6A" w:rsidP="00544B6A">
      <w:pPr>
        <w:jc w:val="center"/>
        <w:rPr>
          <w:rFonts w:ascii="Times New Roman" w:eastAsia="Times New Roman" w:hAnsi="Times New Roman" w:cs="Times New Roman"/>
          <w:b/>
          <w:bCs/>
          <w:sz w:val="20"/>
          <w:szCs w:val="20"/>
        </w:rPr>
      </w:pPr>
      <w:r w:rsidRPr="00544B6A">
        <w:rPr>
          <w:rFonts w:ascii="Times New Roman" w:eastAsia="Times New Roman" w:hAnsi="Times New Roman" w:cs="Times New Roman"/>
          <w:bCs/>
          <w:sz w:val="20"/>
          <w:szCs w:val="20"/>
        </w:rPr>
        <w:t xml:space="preserve"> </w:t>
      </w:r>
    </w:p>
    <w:p w:rsidR="00414382" w:rsidRPr="00544B6A" w:rsidRDefault="00544B6A" w:rsidP="00414382">
      <w:pPr>
        <w:jc w:val="center"/>
        <w:rPr>
          <w:rFonts w:ascii="Times New Roman" w:hAnsi="Times New Roman" w:cs="Times New Roman"/>
          <w:sz w:val="20"/>
          <w:szCs w:val="20"/>
        </w:rPr>
      </w:pPr>
      <w:r>
        <w:rPr>
          <w:rFonts w:ascii="Times New Roman" w:hAnsi="Times New Roman" w:cs="Times New Roman"/>
          <w:sz w:val="20"/>
          <w:szCs w:val="20"/>
        </w:rPr>
        <w:t xml:space="preserve"> </w:t>
      </w:r>
    </w:p>
    <w:p w:rsidR="00414382" w:rsidRPr="00544B6A" w:rsidRDefault="00414382">
      <w:pPr>
        <w:widowControl/>
        <w:autoSpaceDE/>
        <w:autoSpaceDN/>
        <w:spacing w:after="200" w:line="276" w:lineRule="auto"/>
        <w:rPr>
          <w:rFonts w:ascii="Times New Roman" w:hAnsi="Times New Roman" w:cs="Times New Roman"/>
          <w:b/>
          <w:bCs/>
          <w:w w:val="105"/>
          <w:sz w:val="20"/>
          <w:szCs w:val="20"/>
        </w:rPr>
      </w:pPr>
      <w:r w:rsidRPr="00544B6A">
        <w:rPr>
          <w:rFonts w:ascii="Times New Roman" w:hAnsi="Times New Roman" w:cs="Times New Roman"/>
          <w:w w:val="105"/>
          <w:sz w:val="20"/>
          <w:szCs w:val="20"/>
        </w:rPr>
        <w:br w:type="page"/>
      </w:r>
    </w:p>
    <w:p w:rsidR="00C82A2B" w:rsidRPr="00544B6A" w:rsidRDefault="001530B1" w:rsidP="00C82A2B">
      <w:pPr>
        <w:pStyle w:val="Heading4"/>
        <w:tabs>
          <w:tab w:val="left" w:pos="10773"/>
        </w:tabs>
        <w:spacing w:before="65"/>
        <w:ind w:left="0" w:right="27" w:firstLine="0"/>
        <w:jc w:val="center"/>
        <w:rPr>
          <w:rFonts w:ascii="Times New Roman" w:hAnsi="Times New Roman" w:cs="Times New Roman"/>
          <w:w w:val="105"/>
        </w:rPr>
      </w:pPr>
      <w:r w:rsidRPr="00544B6A">
        <w:rPr>
          <w:rFonts w:ascii="Times New Roman" w:hAnsi="Times New Roman" w:cs="Times New Roman"/>
          <w:w w:val="105"/>
        </w:rPr>
        <w:lastRenderedPageBreak/>
        <w:t>NOMINATION AND REMUNEERATION POLICY</w:t>
      </w:r>
    </w:p>
    <w:p w:rsidR="00C82A2B" w:rsidRPr="00544B6A" w:rsidRDefault="00C82A2B" w:rsidP="00C82A2B">
      <w:pPr>
        <w:pStyle w:val="BodyText"/>
        <w:tabs>
          <w:tab w:val="left" w:pos="10773"/>
        </w:tabs>
        <w:ind w:right="27"/>
        <w:jc w:val="both"/>
        <w:rPr>
          <w:rFonts w:ascii="Times New Roman" w:hAnsi="Times New Roman" w:cs="Times New Roman"/>
          <w:b/>
        </w:rPr>
      </w:pPr>
    </w:p>
    <w:p w:rsidR="00C82A2B" w:rsidRPr="00544B6A" w:rsidRDefault="001530B1" w:rsidP="00C82A2B">
      <w:pPr>
        <w:pStyle w:val="ListParagraph"/>
        <w:numPr>
          <w:ilvl w:val="0"/>
          <w:numId w:val="2"/>
        </w:numPr>
        <w:tabs>
          <w:tab w:val="left" w:pos="442"/>
          <w:tab w:val="left" w:pos="10773"/>
        </w:tabs>
        <w:spacing w:before="130"/>
        <w:ind w:left="0" w:right="27" w:hanging="340"/>
        <w:jc w:val="both"/>
        <w:rPr>
          <w:rFonts w:ascii="Times New Roman" w:hAnsi="Times New Roman" w:cs="Times New Roman"/>
          <w:b/>
          <w:sz w:val="20"/>
          <w:szCs w:val="20"/>
        </w:rPr>
      </w:pPr>
      <w:r w:rsidRPr="00544B6A">
        <w:rPr>
          <w:rFonts w:ascii="Times New Roman" w:hAnsi="Times New Roman" w:cs="Times New Roman"/>
          <w:b/>
          <w:w w:val="105"/>
          <w:sz w:val="20"/>
          <w:szCs w:val="20"/>
        </w:rPr>
        <w:t>MEMBERSHIP</w:t>
      </w:r>
    </w:p>
    <w:p w:rsidR="0005648B" w:rsidRPr="00544B6A" w:rsidRDefault="0005648B" w:rsidP="0005648B">
      <w:pPr>
        <w:tabs>
          <w:tab w:val="left" w:pos="442"/>
          <w:tab w:val="left" w:pos="10773"/>
        </w:tabs>
        <w:spacing w:before="130"/>
        <w:ind w:right="27"/>
        <w:jc w:val="both"/>
        <w:rPr>
          <w:rFonts w:ascii="Times New Roman" w:hAnsi="Times New Roman" w:cs="Times New Roman"/>
          <w:b/>
          <w:sz w:val="20"/>
          <w:szCs w:val="20"/>
        </w:rPr>
      </w:pPr>
    </w:p>
    <w:p w:rsidR="00C82A2B" w:rsidRPr="00544B6A" w:rsidRDefault="001530B1" w:rsidP="00C82A2B">
      <w:pPr>
        <w:pStyle w:val="BodyText"/>
        <w:tabs>
          <w:tab w:val="left" w:pos="10773"/>
        </w:tabs>
        <w:spacing w:before="9" w:line="249" w:lineRule="auto"/>
        <w:ind w:right="27"/>
        <w:jc w:val="both"/>
        <w:rPr>
          <w:rFonts w:ascii="Times New Roman" w:hAnsi="Times New Roman" w:cs="Times New Roman"/>
          <w:w w:val="105"/>
        </w:rPr>
      </w:pPr>
      <w:r w:rsidRPr="00544B6A">
        <w:rPr>
          <w:rFonts w:ascii="Times New Roman" w:hAnsi="Times New Roman" w:cs="Times New Roman"/>
          <w:w w:val="105"/>
        </w:rPr>
        <w:t>The Committee shall consist of a minimum 3 non-executive directors, majority of them being independent. Minimum two members or one third of the members of the Committee whichever is greater, shall constitute a quorum for the Committee meeting. The members of the Committee shall be appointed or removed by the Board of Directors.</w:t>
      </w:r>
    </w:p>
    <w:p w:rsidR="00EE7260" w:rsidRPr="00544B6A" w:rsidRDefault="00EE7260" w:rsidP="00C82A2B">
      <w:pPr>
        <w:pStyle w:val="BodyText"/>
        <w:tabs>
          <w:tab w:val="left" w:pos="10773"/>
        </w:tabs>
        <w:spacing w:before="9" w:line="249" w:lineRule="auto"/>
        <w:ind w:right="27"/>
        <w:jc w:val="both"/>
        <w:rPr>
          <w:rFonts w:ascii="Times New Roman" w:hAnsi="Times New Roman" w:cs="Times New Roman"/>
        </w:rPr>
      </w:pPr>
    </w:p>
    <w:p w:rsidR="00C82A2B" w:rsidRPr="00544B6A" w:rsidRDefault="001530B1" w:rsidP="00C82A2B">
      <w:pPr>
        <w:pStyle w:val="Heading4"/>
        <w:numPr>
          <w:ilvl w:val="0"/>
          <w:numId w:val="2"/>
        </w:numPr>
        <w:tabs>
          <w:tab w:val="left" w:pos="442"/>
          <w:tab w:val="left" w:pos="10773"/>
        </w:tabs>
        <w:spacing w:before="109"/>
        <w:ind w:left="0" w:right="27" w:hanging="340"/>
        <w:jc w:val="both"/>
        <w:rPr>
          <w:rFonts w:ascii="Times New Roman" w:hAnsi="Times New Roman" w:cs="Times New Roman"/>
        </w:rPr>
      </w:pPr>
      <w:r w:rsidRPr="00544B6A">
        <w:rPr>
          <w:rFonts w:ascii="Times New Roman" w:hAnsi="Times New Roman" w:cs="Times New Roman"/>
          <w:w w:val="105"/>
        </w:rPr>
        <w:t>CHAIRMAN</w:t>
      </w:r>
    </w:p>
    <w:p w:rsidR="00C82A2B" w:rsidRPr="00544B6A" w:rsidRDefault="00C82A2B" w:rsidP="00C82A2B">
      <w:pPr>
        <w:pStyle w:val="Heading4"/>
        <w:tabs>
          <w:tab w:val="left" w:pos="442"/>
          <w:tab w:val="left" w:pos="10773"/>
        </w:tabs>
        <w:spacing w:before="109"/>
        <w:ind w:left="0" w:right="27" w:firstLine="0"/>
        <w:jc w:val="both"/>
        <w:rPr>
          <w:rFonts w:ascii="Times New Roman" w:hAnsi="Times New Roman" w:cs="Times New Roman"/>
        </w:rPr>
      </w:pPr>
    </w:p>
    <w:p w:rsidR="00C82A2B" w:rsidRPr="00544B6A" w:rsidRDefault="001530B1" w:rsidP="00C82A2B">
      <w:pPr>
        <w:pStyle w:val="BodyText"/>
        <w:tabs>
          <w:tab w:val="left" w:pos="10773"/>
        </w:tabs>
        <w:spacing w:before="9" w:line="249" w:lineRule="auto"/>
        <w:ind w:right="27"/>
        <w:jc w:val="both"/>
        <w:rPr>
          <w:rFonts w:ascii="Times New Roman" w:hAnsi="Times New Roman" w:cs="Times New Roman"/>
          <w:w w:val="105"/>
        </w:rPr>
      </w:pPr>
      <w:r w:rsidRPr="00544B6A">
        <w:rPr>
          <w:rFonts w:ascii="Times New Roman" w:hAnsi="Times New Roman" w:cs="Times New Roman"/>
          <w:w w:val="105"/>
        </w:rPr>
        <w:t>The Chairman of the Committee shall be an independent director. In the absence of the Chairman, the members of the Committee present at the meeting shall choose one amongst them to act as Chairman. The Chairman of the Committee could be present at the Annual General Meeting of the Company to answer shareholders queries or may nominate some other member to answer the shareholders’ queries. However, the Chairman of the Board shall decide who would answer the queries.</w:t>
      </w:r>
    </w:p>
    <w:p w:rsidR="00EE7260" w:rsidRPr="00544B6A" w:rsidRDefault="00EE7260" w:rsidP="00C82A2B">
      <w:pPr>
        <w:pStyle w:val="BodyText"/>
        <w:tabs>
          <w:tab w:val="left" w:pos="10773"/>
        </w:tabs>
        <w:spacing w:before="9" w:line="249" w:lineRule="auto"/>
        <w:ind w:right="27"/>
        <w:jc w:val="both"/>
        <w:rPr>
          <w:rFonts w:ascii="Times New Roman" w:hAnsi="Times New Roman" w:cs="Times New Roman"/>
        </w:rPr>
      </w:pPr>
    </w:p>
    <w:p w:rsidR="00C82A2B" w:rsidRPr="00544B6A" w:rsidRDefault="001530B1" w:rsidP="00C82A2B">
      <w:pPr>
        <w:pStyle w:val="Heading4"/>
        <w:numPr>
          <w:ilvl w:val="0"/>
          <w:numId w:val="2"/>
        </w:numPr>
        <w:tabs>
          <w:tab w:val="left" w:pos="442"/>
          <w:tab w:val="left" w:pos="10773"/>
        </w:tabs>
        <w:spacing w:before="112"/>
        <w:ind w:left="0" w:right="27" w:hanging="340"/>
        <w:jc w:val="both"/>
        <w:rPr>
          <w:rFonts w:ascii="Times New Roman" w:hAnsi="Times New Roman" w:cs="Times New Roman"/>
        </w:rPr>
      </w:pPr>
      <w:r w:rsidRPr="00544B6A">
        <w:rPr>
          <w:rFonts w:ascii="Times New Roman" w:hAnsi="Times New Roman" w:cs="Times New Roman"/>
          <w:w w:val="105"/>
        </w:rPr>
        <w:t>TERM OF REFERENCE</w:t>
      </w:r>
    </w:p>
    <w:p w:rsidR="00C82A2B" w:rsidRPr="00544B6A" w:rsidRDefault="00C82A2B" w:rsidP="00C82A2B">
      <w:pPr>
        <w:pStyle w:val="Heading4"/>
        <w:tabs>
          <w:tab w:val="left" w:pos="442"/>
          <w:tab w:val="left" w:pos="10773"/>
        </w:tabs>
        <w:spacing w:before="112"/>
        <w:ind w:left="0" w:right="27" w:firstLine="0"/>
        <w:jc w:val="both"/>
        <w:rPr>
          <w:rFonts w:ascii="Times New Roman" w:hAnsi="Times New Roman" w:cs="Times New Roman"/>
        </w:rPr>
      </w:pPr>
    </w:p>
    <w:p w:rsidR="00C82A2B" w:rsidRPr="00544B6A" w:rsidRDefault="001530B1" w:rsidP="00BB3B71">
      <w:pPr>
        <w:pStyle w:val="ListParagraph"/>
        <w:numPr>
          <w:ilvl w:val="1"/>
          <w:numId w:val="2"/>
        </w:numPr>
        <w:tabs>
          <w:tab w:val="left" w:pos="781"/>
          <w:tab w:val="left" w:pos="10773"/>
        </w:tabs>
        <w:spacing w:before="9" w:after="240" w:line="247" w:lineRule="auto"/>
        <w:ind w:right="27"/>
        <w:jc w:val="both"/>
        <w:rPr>
          <w:rFonts w:ascii="Times New Roman" w:hAnsi="Times New Roman" w:cs="Times New Roman"/>
          <w:sz w:val="20"/>
          <w:szCs w:val="20"/>
        </w:rPr>
      </w:pPr>
      <w:r w:rsidRPr="00544B6A">
        <w:rPr>
          <w:rFonts w:ascii="Times New Roman" w:hAnsi="Times New Roman" w:cs="Times New Roman"/>
          <w:w w:val="105"/>
          <w:sz w:val="20"/>
          <w:szCs w:val="20"/>
        </w:rPr>
        <w:t>To formulate criteria for determining qualifications, positive attributes and independence of a director and recommend to the Board a policy, relating to the remuneration of the directors, key managerial personnel and other employees;</w:t>
      </w:r>
    </w:p>
    <w:p w:rsidR="00C82A2B" w:rsidRPr="00544B6A" w:rsidRDefault="001530B1" w:rsidP="00BB3B71">
      <w:pPr>
        <w:pStyle w:val="ListParagraph"/>
        <w:numPr>
          <w:ilvl w:val="1"/>
          <w:numId w:val="2"/>
        </w:numPr>
        <w:tabs>
          <w:tab w:val="left" w:pos="781"/>
          <w:tab w:val="left" w:pos="10773"/>
        </w:tabs>
        <w:spacing w:before="2" w:after="240"/>
        <w:ind w:right="27"/>
        <w:jc w:val="both"/>
        <w:rPr>
          <w:rFonts w:ascii="Times New Roman" w:hAnsi="Times New Roman" w:cs="Times New Roman"/>
          <w:sz w:val="20"/>
          <w:szCs w:val="20"/>
        </w:rPr>
      </w:pPr>
      <w:r w:rsidRPr="00544B6A">
        <w:rPr>
          <w:rFonts w:ascii="Times New Roman" w:hAnsi="Times New Roman" w:cs="Times New Roman"/>
          <w:w w:val="105"/>
          <w:sz w:val="20"/>
          <w:szCs w:val="20"/>
        </w:rPr>
        <w:t>Formulation of criteria for evaluation of Directors;</w:t>
      </w:r>
    </w:p>
    <w:p w:rsidR="00C82A2B" w:rsidRPr="00544B6A" w:rsidRDefault="001530B1" w:rsidP="00BB3B71">
      <w:pPr>
        <w:pStyle w:val="ListParagraph"/>
        <w:numPr>
          <w:ilvl w:val="1"/>
          <w:numId w:val="2"/>
        </w:numPr>
        <w:tabs>
          <w:tab w:val="left" w:pos="781"/>
          <w:tab w:val="left" w:pos="10773"/>
        </w:tabs>
        <w:spacing w:before="9" w:after="240"/>
        <w:ind w:right="27"/>
        <w:jc w:val="both"/>
        <w:rPr>
          <w:rFonts w:ascii="Times New Roman" w:hAnsi="Times New Roman" w:cs="Times New Roman"/>
          <w:sz w:val="20"/>
          <w:szCs w:val="20"/>
        </w:rPr>
      </w:pPr>
      <w:r w:rsidRPr="00544B6A">
        <w:rPr>
          <w:rFonts w:ascii="Times New Roman" w:hAnsi="Times New Roman" w:cs="Times New Roman"/>
          <w:w w:val="105"/>
          <w:sz w:val="20"/>
          <w:szCs w:val="20"/>
        </w:rPr>
        <w:t>Devising a policy on Board Diversity</w:t>
      </w:r>
    </w:p>
    <w:p w:rsidR="00C82A2B" w:rsidRPr="00544B6A" w:rsidRDefault="001530B1" w:rsidP="00BB3B71">
      <w:pPr>
        <w:pStyle w:val="ListParagraph"/>
        <w:numPr>
          <w:ilvl w:val="1"/>
          <w:numId w:val="2"/>
        </w:numPr>
        <w:tabs>
          <w:tab w:val="left" w:pos="781"/>
          <w:tab w:val="left" w:pos="10773"/>
        </w:tabs>
        <w:spacing w:before="9" w:after="240"/>
        <w:ind w:right="27"/>
        <w:jc w:val="both"/>
        <w:rPr>
          <w:rFonts w:ascii="Times New Roman" w:hAnsi="Times New Roman" w:cs="Times New Roman"/>
          <w:sz w:val="20"/>
          <w:szCs w:val="20"/>
        </w:rPr>
      </w:pPr>
      <w:r w:rsidRPr="00544B6A">
        <w:rPr>
          <w:rFonts w:ascii="Times New Roman" w:hAnsi="Times New Roman" w:cs="Times New Roman"/>
          <w:w w:val="105"/>
          <w:sz w:val="20"/>
          <w:szCs w:val="20"/>
        </w:rPr>
        <w:t>While formulating the remuneration policy, to ensure that-</w:t>
      </w:r>
    </w:p>
    <w:p w:rsidR="00C82A2B" w:rsidRPr="00544B6A" w:rsidRDefault="001530B1" w:rsidP="00BB3B71">
      <w:pPr>
        <w:pStyle w:val="ListParagraph"/>
        <w:numPr>
          <w:ilvl w:val="0"/>
          <w:numId w:val="4"/>
        </w:numPr>
        <w:tabs>
          <w:tab w:val="left" w:pos="1120"/>
          <w:tab w:val="left" w:pos="10773"/>
        </w:tabs>
        <w:spacing w:before="10" w:after="240" w:line="249" w:lineRule="auto"/>
        <w:ind w:right="27"/>
        <w:jc w:val="both"/>
        <w:rPr>
          <w:rFonts w:ascii="Times New Roman" w:hAnsi="Times New Roman" w:cs="Times New Roman"/>
          <w:sz w:val="20"/>
          <w:szCs w:val="20"/>
        </w:rPr>
      </w:pPr>
      <w:r w:rsidRPr="00544B6A">
        <w:rPr>
          <w:rFonts w:ascii="Times New Roman" w:hAnsi="Times New Roman" w:cs="Times New Roman"/>
          <w:w w:val="105"/>
          <w:sz w:val="20"/>
          <w:szCs w:val="20"/>
        </w:rPr>
        <w:t>the level and composition of remuneration is reasonable and sufficient to attract, retain and motivate directors of the quality required to run the company successfully;</w:t>
      </w:r>
    </w:p>
    <w:p w:rsidR="00C82A2B" w:rsidRPr="00544B6A" w:rsidRDefault="001530B1" w:rsidP="00BB3B71">
      <w:pPr>
        <w:pStyle w:val="ListParagraph"/>
        <w:numPr>
          <w:ilvl w:val="0"/>
          <w:numId w:val="4"/>
        </w:numPr>
        <w:tabs>
          <w:tab w:val="left" w:pos="1120"/>
          <w:tab w:val="left" w:pos="10773"/>
        </w:tabs>
        <w:spacing w:after="240" w:line="247" w:lineRule="auto"/>
        <w:ind w:right="27"/>
        <w:jc w:val="both"/>
        <w:rPr>
          <w:rFonts w:ascii="Times New Roman" w:hAnsi="Times New Roman" w:cs="Times New Roman"/>
          <w:sz w:val="20"/>
          <w:szCs w:val="20"/>
        </w:rPr>
      </w:pPr>
      <w:r w:rsidRPr="00544B6A">
        <w:rPr>
          <w:rFonts w:ascii="Times New Roman" w:hAnsi="Times New Roman" w:cs="Times New Roman"/>
          <w:w w:val="105"/>
          <w:sz w:val="20"/>
          <w:szCs w:val="20"/>
        </w:rPr>
        <w:t>relationship of remuneration to performance is clear and meets appropriate performance benchmarks; and</w:t>
      </w:r>
    </w:p>
    <w:p w:rsidR="00C82A2B" w:rsidRPr="00544B6A" w:rsidRDefault="001530B1" w:rsidP="00BB3B71">
      <w:pPr>
        <w:pStyle w:val="ListParagraph"/>
        <w:numPr>
          <w:ilvl w:val="0"/>
          <w:numId w:val="4"/>
        </w:numPr>
        <w:tabs>
          <w:tab w:val="left" w:pos="1120"/>
          <w:tab w:val="left" w:pos="10773"/>
        </w:tabs>
        <w:spacing w:before="1" w:after="240" w:line="249" w:lineRule="auto"/>
        <w:ind w:right="27"/>
        <w:jc w:val="both"/>
        <w:rPr>
          <w:rFonts w:ascii="Times New Roman" w:hAnsi="Times New Roman" w:cs="Times New Roman"/>
          <w:sz w:val="20"/>
          <w:szCs w:val="20"/>
        </w:rPr>
      </w:pPr>
      <w:r w:rsidRPr="00544B6A">
        <w:rPr>
          <w:rFonts w:ascii="Times New Roman" w:hAnsi="Times New Roman" w:cs="Times New Roman"/>
          <w:w w:val="105"/>
          <w:sz w:val="20"/>
          <w:szCs w:val="20"/>
        </w:rPr>
        <w:t>Remuneration to Directors, Key Managerial Personnel and Senior Management involves a balance between fixed and incentive pay reflecting short and long-term performance objectives appropriate to the working of the company and its goals.</w:t>
      </w:r>
    </w:p>
    <w:p w:rsidR="00C82A2B" w:rsidRPr="00544B6A" w:rsidRDefault="001530B1" w:rsidP="00BB3B71">
      <w:pPr>
        <w:pStyle w:val="ListParagraph"/>
        <w:numPr>
          <w:ilvl w:val="1"/>
          <w:numId w:val="2"/>
        </w:numPr>
        <w:tabs>
          <w:tab w:val="left" w:pos="781"/>
          <w:tab w:val="left" w:pos="10773"/>
        </w:tabs>
        <w:spacing w:before="2" w:after="240"/>
        <w:ind w:right="27"/>
        <w:jc w:val="both"/>
        <w:rPr>
          <w:rFonts w:ascii="Times New Roman" w:hAnsi="Times New Roman" w:cs="Times New Roman"/>
          <w:w w:val="105"/>
          <w:sz w:val="20"/>
          <w:szCs w:val="20"/>
        </w:rPr>
      </w:pPr>
      <w:r w:rsidRPr="00544B6A">
        <w:rPr>
          <w:rFonts w:ascii="Times New Roman" w:hAnsi="Times New Roman" w:cs="Times New Roman"/>
          <w:w w:val="105"/>
          <w:sz w:val="20"/>
          <w:szCs w:val="20"/>
        </w:rPr>
        <w:t>Identifying the person who is qualified to become a Director or senior managers in accordance with criteria let down and recommend to the Board their appointment and removal. The Company shall disclose remuneration policy and evaluation criteria in its annual reports.</w:t>
      </w:r>
    </w:p>
    <w:p w:rsidR="00C82A2B" w:rsidRPr="00544B6A" w:rsidRDefault="001530B1" w:rsidP="00BB3B71">
      <w:pPr>
        <w:pStyle w:val="ListParagraph"/>
        <w:numPr>
          <w:ilvl w:val="1"/>
          <w:numId w:val="2"/>
        </w:numPr>
        <w:tabs>
          <w:tab w:val="left" w:pos="781"/>
          <w:tab w:val="left" w:pos="10773"/>
        </w:tabs>
        <w:spacing w:before="2" w:after="240"/>
        <w:ind w:right="27"/>
        <w:jc w:val="both"/>
        <w:rPr>
          <w:rFonts w:ascii="Times New Roman" w:hAnsi="Times New Roman" w:cs="Times New Roman"/>
          <w:w w:val="105"/>
          <w:sz w:val="20"/>
          <w:szCs w:val="20"/>
        </w:rPr>
      </w:pPr>
      <w:r w:rsidRPr="00544B6A">
        <w:rPr>
          <w:rFonts w:ascii="Times New Roman" w:hAnsi="Times New Roman" w:cs="Times New Roman"/>
          <w:w w:val="105"/>
          <w:sz w:val="20"/>
          <w:szCs w:val="20"/>
        </w:rPr>
        <w:t>To have relevant experience of contributions to the deliberations of the Board and Corporate Governance</w:t>
      </w:r>
    </w:p>
    <w:p w:rsidR="00C82A2B" w:rsidRPr="00544B6A" w:rsidRDefault="001530B1" w:rsidP="00C82A2B">
      <w:pPr>
        <w:pStyle w:val="Heading4"/>
        <w:numPr>
          <w:ilvl w:val="0"/>
          <w:numId w:val="2"/>
        </w:numPr>
        <w:tabs>
          <w:tab w:val="left" w:pos="442"/>
          <w:tab w:val="left" w:pos="10773"/>
        </w:tabs>
        <w:spacing w:before="119"/>
        <w:ind w:left="0" w:right="27" w:hanging="340"/>
        <w:jc w:val="both"/>
        <w:rPr>
          <w:rFonts w:ascii="Times New Roman" w:hAnsi="Times New Roman" w:cs="Times New Roman"/>
        </w:rPr>
      </w:pPr>
      <w:r w:rsidRPr="00544B6A">
        <w:rPr>
          <w:rFonts w:ascii="Times New Roman" w:hAnsi="Times New Roman" w:cs="Times New Roman"/>
          <w:w w:val="105"/>
        </w:rPr>
        <w:t>SELECTION OF NEWDIRECTORS</w:t>
      </w:r>
    </w:p>
    <w:p w:rsidR="00C82A2B" w:rsidRPr="00544B6A" w:rsidRDefault="00C82A2B" w:rsidP="00C82A2B">
      <w:pPr>
        <w:pStyle w:val="Heading4"/>
        <w:tabs>
          <w:tab w:val="left" w:pos="442"/>
          <w:tab w:val="left" w:pos="10773"/>
        </w:tabs>
        <w:spacing w:before="119"/>
        <w:ind w:left="0" w:right="27" w:firstLine="0"/>
        <w:jc w:val="both"/>
        <w:rPr>
          <w:rFonts w:ascii="Times New Roman" w:hAnsi="Times New Roman" w:cs="Times New Roman"/>
        </w:rPr>
      </w:pPr>
    </w:p>
    <w:p w:rsidR="00C82A2B" w:rsidRPr="00544B6A" w:rsidRDefault="001530B1" w:rsidP="00C82A2B">
      <w:pPr>
        <w:pStyle w:val="BodyText"/>
        <w:tabs>
          <w:tab w:val="left" w:pos="10773"/>
        </w:tabs>
        <w:spacing w:before="9"/>
        <w:ind w:right="27"/>
        <w:jc w:val="both"/>
        <w:rPr>
          <w:rFonts w:ascii="Times New Roman" w:hAnsi="Times New Roman" w:cs="Times New Roman"/>
          <w:w w:val="105"/>
        </w:rPr>
      </w:pPr>
      <w:r w:rsidRPr="00544B6A">
        <w:rPr>
          <w:rFonts w:ascii="Times New Roman" w:hAnsi="Times New Roman" w:cs="Times New Roman"/>
          <w:w w:val="105"/>
        </w:rPr>
        <w:t>Factors to be considered when reviewing a potential candidate for Board appointment include without limitation:</w:t>
      </w:r>
    </w:p>
    <w:p w:rsidR="00BB3B71" w:rsidRPr="00544B6A" w:rsidRDefault="00BB3B71" w:rsidP="00C82A2B">
      <w:pPr>
        <w:pStyle w:val="BodyText"/>
        <w:tabs>
          <w:tab w:val="left" w:pos="10773"/>
        </w:tabs>
        <w:spacing w:before="9"/>
        <w:ind w:right="27"/>
        <w:jc w:val="both"/>
        <w:rPr>
          <w:rFonts w:ascii="Times New Roman" w:hAnsi="Times New Roman" w:cs="Times New Roman"/>
        </w:rPr>
      </w:pPr>
    </w:p>
    <w:p w:rsidR="00C82A2B" w:rsidRPr="00544B6A" w:rsidRDefault="001530B1" w:rsidP="00BB3B71">
      <w:pPr>
        <w:pStyle w:val="ListParagraph"/>
        <w:numPr>
          <w:ilvl w:val="0"/>
          <w:numId w:val="5"/>
        </w:numPr>
        <w:tabs>
          <w:tab w:val="left" w:pos="1119"/>
          <w:tab w:val="left" w:pos="1120"/>
          <w:tab w:val="left" w:pos="10773"/>
        </w:tabs>
        <w:spacing w:before="10" w:after="240" w:line="249" w:lineRule="auto"/>
        <w:ind w:right="27"/>
        <w:jc w:val="both"/>
        <w:rPr>
          <w:rFonts w:ascii="Times New Roman" w:hAnsi="Times New Roman" w:cs="Times New Roman"/>
          <w:sz w:val="20"/>
          <w:szCs w:val="20"/>
        </w:rPr>
      </w:pPr>
      <w:r w:rsidRPr="00544B6A">
        <w:rPr>
          <w:rFonts w:ascii="Times New Roman" w:hAnsi="Times New Roman" w:cs="Times New Roman"/>
          <w:w w:val="105"/>
          <w:sz w:val="20"/>
          <w:szCs w:val="20"/>
        </w:rPr>
        <w:t>To have relevant experience in Finance/ Law/ Management/ Sales/Marketing/ Administration/ deliberations of Board/Corporate Governance or the other disciplines related to company’s business.</w:t>
      </w:r>
    </w:p>
    <w:p w:rsidR="00C82A2B" w:rsidRPr="00544B6A" w:rsidRDefault="001530B1" w:rsidP="00BB3B71">
      <w:pPr>
        <w:pStyle w:val="ListParagraph"/>
        <w:numPr>
          <w:ilvl w:val="0"/>
          <w:numId w:val="5"/>
        </w:numPr>
        <w:tabs>
          <w:tab w:val="left" w:pos="1119"/>
          <w:tab w:val="left" w:pos="1120"/>
          <w:tab w:val="left" w:pos="10773"/>
        </w:tabs>
        <w:spacing w:after="240" w:line="249" w:lineRule="auto"/>
        <w:ind w:right="27"/>
        <w:jc w:val="both"/>
        <w:rPr>
          <w:rFonts w:ascii="Times New Roman" w:hAnsi="Times New Roman" w:cs="Times New Roman"/>
          <w:sz w:val="20"/>
          <w:szCs w:val="20"/>
        </w:rPr>
      </w:pPr>
      <w:r w:rsidRPr="00544B6A">
        <w:rPr>
          <w:rFonts w:ascii="Times New Roman" w:hAnsi="Times New Roman" w:cs="Times New Roman"/>
          <w:w w:val="105"/>
          <w:sz w:val="20"/>
          <w:szCs w:val="20"/>
        </w:rPr>
        <w:t>The capability of the candidate to devote the necessary time and commitment to the role. This involves a consideration of matters such as other Board or executive appointments; and</w:t>
      </w:r>
    </w:p>
    <w:p w:rsidR="0005648B" w:rsidRPr="00544B6A" w:rsidRDefault="001530B1" w:rsidP="00BB3B71">
      <w:pPr>
        <w:pStyle w:val="ListParagraph"/>
        <w:numPr>
          <w:ilvl w:val="0"/>
          <w:numId w:val="5"/>
        </w:numPr>
        <w:tabs>
          <w:tab w:val="left" w:pos="1119"/>
          <w:tab w:val="left" w:pos="1120"/>
          <w:tab w:val="left" w:pos="10773"/>
        </w:tabs>
        <w:spacing w:after="240" w:line="254" w:lineRule="exact"/>
        <w:ind w:right="27"/>
        <w:jc w:val="both"/>
        <w:rPr>
          <w:rFonts w:ascii="Times New Roman" w:hAnsi="Times New Roman" w:cs="Times New Roman"/>
          <w:sz w:val="20"/>
          <w:szCs w:val="20"/>
        </w:rPr>
      </w:pPr>
      <w:r w:rsidRPr="00544B6A">
        <w:rPr>
          <w:rFonts w:ascii="Times New Roman" w:hAnsi="Times New Roman" w:cs="Times New Roman"/>
          <w:w w:val="105"/>
          <w:sz w:val="20"/>
          <w:szCs w:val="20"/>
        </w:rPr>
        <w:lastRenderedPageBreak/>
        <w:t>Potential conflicts of interest, and independence.</w:t>
      </w:r>
    </w:p>
    <w:p w:rsidR="00C82A2B" w:rsidRPr="00544B6A" w:rsidRDefault="001530B1" w:rsidP="00C82A2B">
      <w:pPr>
        <w:pStyle w:val="Heading4"/>
        <w:numPr>
          <w:ilvl w:val="0"/>
          <w:numId w:val="2"/>
        </w:numPr>
        <w:tabs>
          <w:tab w:val="left" w:pos="442"/>
          <w:tab w:val="left" w:pos="10773"/>
        </w:tabs>
        <w:spacing w:before="121"/>
        <w:ind w:left="0" w:right="27" w:hanging="340"/>
        <w:jc w:val="both"/>
        <w:rPr>
          <w:rFonts w:ascii="Times New Roman" w:hAnsi="Times New Roman" w:cs="Times New Roman"/>
        </w:rPr>
      </w:pPr>
      <w:r w:rsidRPr="00544B6A">
        <w:rPr>
          <w:rFonts w:ascii="Times New Roman" w:hAnsi="Times New Roman" w:cs="Times New Roman"/>
          <w:w w:val="105"/>
        </w:rPr>
        <w:t>CRITERIA FOR DETERMINING QUALIFICATIONS, POSITIVE ATTRIBUTES &amp; INDEPENDENCE OF DIRECTOR</w:t>
      </w:r>
    </w:p>
    <w:p w:rsidR="00C82A2B" w:rsidRPr="00544B6A" w:rsidRDefault="001530B1" w:rsidP="00C82A2B">
      <w:pPr>
        <w:pStyle w:val="ListParagraph"/>
        <w:numPr>
          <w:ilvl w:val="1"/>
          <w:numId w:val="2"/>
        </w:numPr>
        <w:tabs>
          <w:tab w:val="left" w:pos="781"/>
          <w:tab w:val="left" w:pos="10773"/>
        </w:tabs>
        <w:spacing w:before="104"/>
        <w:ind w:left="340" w:right="27" w:hanging="340"/>
        <w:jc w:val="both"/>
        <w:rPr>
          <w:rFonts w:ascii="Times New Roman" w:hAnsi="Times New Roman" w:cs="Times New Roman"/>
          <w:b/>
          <w:sz w:val="20"/>
          <w:szCs w:val="20"/>
        </w:rPr>
      </w:pPr>
      <w:r w:rsidRPr="00544B6A">
        <w:rPr>
          <w:rFonts w:ascii="Times New Roman" w:hAnsi="Times New Roman" w:cs="Times New Roman"/>
          <w:b/>
          <w:w w:val="105"/>
          <w:sz w:val="20"/>
          <w:szCs w:val="20"/>
        </w:rPr>
        <w:t>Qualifications of Independent Director:-</w:t>
      </w:r>
    </w:p>
    <w:p w:rsidR="00C82A2B" w:rsidRPr="00544B6A" w:rsidRDefault="001530B1" w:rsidP="00C82A2B">
      <w:pPr>
        <w:tabs>
          <w:tab w:val="left" w:pos="10773"/>
        </w:tabs>
        <w:spacing w:before="83"/>
        <w:ind w:left="340" w:right="27"/>
        <w:jc w:val="both"/>
        <w:rPr>
          <w:rFonts w:ascii="Times New Roman" w:hAnsi="Times New Roman" w:cs="Times New Roman"/>
          <w:w w:val="105"/>
          <w:sz w:val="20"/>
          <w:szCs w:val="20"/>
        </w:rPr>
      </w:pPr>
      <w:r w:rsidRPr="00544B6A">
        <w:rPr>
          <w:rFonts w:ascii="Times New Roman" w:hAnsi="Times New Roman" w:cs="Times New Roman"/>
          <w:w w:val="105"/>
          <w:sz w:val="20"/>
          <w:szCs w:val="20"/>
        </w:rPr>
        <w:t xml:space="preserve">An Independent director shall possess appropriate skills, experience and knowledge in one or </w:t>
      </w:r>
      <w:proofErr w:type="spellStart"/>
      <w:r w:rsidRPr="00544B6A">
        <w:rPr>
          <w:rFonts w:ascii="Times New Roman" w:hAnsi="Times New Roman" w:cs="Times New Roman"/>
          <w:w w:val="105"/>
          <w:sz w:val="20"/>
          <w:szCs w:val="20"/>
        </w:rPr>
        <w:t>morefields</w:t>
      </w:r>
      <w:proofErr w:type="spellEnd"/>
      <w:r w:rsidRPr="00544B6A">
        <w:rPr>
          <w:rFonts w:ascii="Times New Roman" w:hAnsi="Times New Roman" w:cs="Times New Roman"/>
          <w:w w:val="105"/>
          <w:sz w:val="20"/>
          <w:szCs w:val="20"/>
        </w:rPr>
        <w:t xml:space="preserve"> of finance, law, management, sales, marketing, administration, research, corporate governance, operations or other disciplines related and beneficial to the company’s business.</w:t>
      </w:r>
    </w:p>
    <w:p w:rsidR="00C82A2B" w:rsidRPr="00544B6A" w:rsidRDefault="00C82A2B" w:rsidP="00C82A2B">
      <w:pPr>
        <w:tabs>
          <w:tab w:val="left" w:pos="10773"/>
        </w:tabs>
        <w:spacing w:before="83"/>
        <w:ind w:left="340" w:right="27"/>
        <w:jc w:val="both"/>
        <w:rPr>
          <w:rFonts w:ascii="Times New Roman" w:hAnsi="Times New Roman" w:cs="Times New Roman"/>
          <w:sz w:val="20"/>
          <w:szCs w:val="20"/>
        </w:rPr>
      </w:pPr>
    </w:p>
    <w:p w:rsidR="00C82A2B" w:rsidRPr="00544B6A" w:rsidRDefault="001530B1" w:rsidP="00C82A2B">
      <w:pPr>
        <w:pStyle w:val="ListParagraph"/>
        <w:numPr>
          <w:ilvl w:val="1"/>
          <w:numId w:val="2"/>
        </w:numPr>
        <w:tabs>
          <w:tab w:val="left" w:pos="781"/>
          <w:tab w:val="left" w:pos="10773"/>
        </w:tabs>
        <w:spacing w:line="238" w:lineRule="exact"/>
        <w:ind w:left="340" w:right="27" w:hanging="340"/>
        <w:jc w:val="both"/>
        <w:rPr>
          <w:rFonts w:ascii="Times New Roman" w:hAnsi="Times New Roman" w:cs="Times New Roman"/>
          <w:b/>
          <w:sz w:val="20"/>
          <w:szCs w:val="20"/>
        </w:rPr>
      </w:pPr>
      <w:r w:rsidRPr="00544B6A">
        <w:rPr>
          <w:rFonts w:ascii="Times New Roman" w:hAnsi="Times New Roman" w:cs="Times New Roman"/>
          <w:b/>
          <w:w w:val="105"/>
          <w:sz w:val="20"/>
          <w:szCs w:val="20"/>
        </w:rPr>
        <w:t>Positive attributes of Independent Directors:-</w:t>
      </w:r>
    </w:p>
    <w:p w:rsidR="00C82A2B" w:rsidRPr="00544B6A" w:rsidRDefault="001530B1" w:rsidP="00C82A2B">
      <w:pPr>
        <w:tabs>
          <w:tab w:val="left" w:pos="10773"/>
        </w:tabs>
        <w:spacing w:before="80" w:line="247" w:lineRule="auto"/>
        <w:ind w:left="340" w:right="27"/>
        <w:jc w:val="both"/>
        <w:rPr>
          <w:rFonts w:ascii="Times New Roman" w:hAnsi="Times New Roman" w:cs="Times New Roman"/>
          <w:sz w:val="20"/>
          <w:szCs w:val="20"/>
        </w:rPr>
      </w:pPr>
      <w:r w:rsidRPr="00544B6A">
        <w:rPr>
          <w:rFonts w:ascii="Times New Roman" w:hAnsi="Times New Roman" w:cs="Times New Roman"/>
          <w:w w:val="105"/>
          <w:sz w:val="20"/>
          <w:szCs w:val="20"/>
        </w:rPr>
        <w:t>An independent director shall be a person of integrity, who possesses relevant expertise &amp; experience and who shall uphold ethical standards of integrity and probity; act objectively and constructively; exercise his responsibilities in a bona-fide manner in the interest of the company; devote sufficient time and attention to his professional obligations for informed and balanced decision making; and assist the company in implementing the best corporate governance practices.</w:t>
      </w:r>
    </w:p>
    <w:p w:rsidR="00C82A2B" w:rsidRPr="00544B6A" w:rsidRDefault="001530B1" w:rsidP="00C82A2B">
      <w:pPr>
        <w:pStyle w:val="ListParagraph"/>
        <w:numPr>
          <w:ilvl w:val="1"/>
          <w:numId w:val="2"/>
        </w:numPr>
        <w:tabs>
          <w:tab w:val="left" w:pos="781"/>
          <w:tab w:val="left" w:pos="10773"/>
        </w:tabs>
        <w:spacing w:before="180"/>
        <w:ind w:left="340" w:right="27" w:hanging="340"/>
        <w:jc w:val="both"/>
        <w:rPr>
          <w:rFonts w:ascii="Times New Roman" w:hAnsi="Times New Roman" w:cs="Times New Roman"/>
          <w:b/>
          <w:sz w:val="20"/>
          <w:szCs w:val="20"/>
        </w:rPr>
      </w:pPr>
      <w:r w:rsidRPr="00544B6A">
        <w:rPr>
          <w:rFonts w:ascii="Times New Roman" w:hAnsi="Times New Roman" w:cs="Times New Roman"/>
          <w:b/>
          <w:w w:val="105"/>
          <w:sz w:val="20"/>
          <w:szCs w:val="20"/>
        </w:rPr>
        <w:t>Independence of Independent Directors:-</w:t>
      </w:r>
    </w:p>
    <w:p w:rsidR="00C82A2B" w:rsidRPr="00544B6A" w:rsidRDefault="001530B1" w:rsidP="00C82A2B">
      <w:pPr>
        <w:tabs>
          <w:tab w:val="left" w:pos="10773"/>
        </w:tabs>
        <w:spacing w:before="80" w:line="247" w:lineRule="auto"/>
        <w:ind w:left="340" w:right="27"/>
        <w:jc w:val="both"/>
        <w:rPr>
          <w:rFonts w:ascii="Times New Roman" w:hAnsi="Times New Roman" w:cs="Times New Roman"/>
          <w:sz w:val="20"/>
          <w:szCs w:val="20"/>
        </w:rPr>
      </w:pPr>
      <w:r w:rsidRPr="00544B6A">
        <w:rPr>
          <w:rFonts w:ascii="Times New Roman" w:hAnsi="Times New Roman" w:cs="Times New Roman"/>
          <w:w w:val="105"/>
          <w:sz w:val="20"/>
          <w:szCs w:val="20"/>
        </w:rPr>
        <w:t>An Independent director should meet the requirements of the Companies Act, 2013 and SEBI (Listing Obligations and Disclosure Requirements) Regulations 2015, concerning independence of directors.</w:t>
      </w:r>
    </w:p>
    <w:p w:rsidR="00C82A2B" w:rsidRPr="00544B6A" w:rsidRDefault="001530B1" w:rsidP="00C82A2B">
      <w:pPr>
        <w:pStyle w:val="ListParagraph"/>
        <w:numPr>
          <w:ilvl w:val="0"/>
          <w:numId w:val="2"/>
        </w:numPr>
        <w:tabs>
          <w:tab w:val="left" w:pos="442"/>
          <w:tab w:val="left" w:pos="10773"/>
        </w:tabs>
        <w:spacing w:before="110"/>
        <w:ind w:left="0" w:right="27" w:hanging="340"/>
        <w:jc w:val="both"/>
        <w:rPr>
          <w:rFonts w:ascii="Times New Roman" w:hAnsi="Times New Roman" w:cs="Times New Roman"/>
          <w:b/>
          <w:sz w:val="20"/>
          <w:szCs w:val="20"/>
        </w:rPr>
      </w:pPr>
      <w:r w:rsidRPr="00544B6A">
        <w:rPr>
          <w:rFonts w:ascii="Times New Roman" w:hAnsi="Times New Roman" w:cs="Times New Roman"/>
          <w:b/>
          <w:w w:val="105"/>
          <w:sz w:val="20"/>
          <w:szCs w:val="20"/>
        </w:rPr>
        <w:t>POLICY ON BOARD DIVERSITY</w:t>
      </w:r>
    </w:p>
    <w:p w:rsidR="00C82A2B" w:rsidRPr="00544B6A" w:rsidRDefault="00C82A2B" w:rsidP="00C82A2B">
      <w:pPr>
        <w:pStyle w:val="ListParagraph"/>
        <w:tabs>
          <w:tab w:val="left" w:pos="442"/>
          <w:tab w:val="left" w:pos="10773"/>
        </w:tabs>
        <w:spacing w:before="110"/>
        <w:ind w:left="0" w:right="27" w:firstLine="0"/>
        <w:jc w:val="both"/>
        <w:rPr>
          <w:rFonts w:ascii="Times New Roman" w:hAnsi="Times New Roman" w:cs="Times New Roman"/>
          <w:b/>
          <w:sz w:val="20"/>
          <w:szCs w:val="20"/>
        </w:rPr>
      </w:pPr>
    </w:p>
    <w:p w:rsidR="00C82A2B" w:rsidRPr="00544B6A" w:rsidRDefault="001530B1" w:rsidP="00C82A2B">
      <w:pPr>
        <w:pStyle w:val="BodyText"/>
        <w:tabs>
          <w:tab w:val="left" w:pos="10773"/>
        </w:tabs>
        <w:spacing w:before="9" w:line="249" w:lineRule="auto"/>
        <w:ind w:right="27"/>
        <w:jc w:val="both"/>
        <w:rPr>
          <w:rFonts w:ascii="Times New Roman" w:hAnsi="Times New Roman" w:cs="Times New Roman"/>
        </w:rPr>
      </w:pPr>
      <w:r w:rsidRPr="00544B6A">
        <w:rPr>
          <w:rFonts w:ascii="Times New Roman" w:hAnsi="Times New Roman" w:cs="Times New Roman"/>
          <w:w w:val="105"/>
        </w:rPr>
        <w:t xml:space="preserve">The Company should </w:t>
      </w:r>
      <w:proofErr w:type="spellStart"/>
      <w:r w:rsidRPr="00544B6A">
        <w:rPr>
          <w:rFonts w:ascii="Times New Roman" w:hAnsi="Times New Roman" w:cs="Times New Roman"/>
          <w:w w:val="105"/>
        </w:rPr>
        <w:t>endeavour</w:t>
      </w:r>
      <w:proofErr w:type="spellEnd"/>
      <w:r w:rsidRPr="00544B6A">
        <w:rPr>
          <w:rFonts w:ascii="Times New Roman" w:hAnsi="Times New Roman" w:cs="Times New Roman"/>
          <w:w w:val="105"/>
        </w:rPr>
        <w:t xml:space="preserve"> to have mix of Directors with experience in diverse field’s viz. Finance, Law, Management, Sales </w:t>
      </w:r>
      <w:r w:rsidR="00544B6A" w:rsidRPr="00544B6A">
        <w:rPr>
          <w:rFonts w:ascii="Times New Roman" w:hAnsi="Times New Roman" w:cs="Times New Roman"/>
          <w:w w:val="105"/>
        </w:rPr>
        <w:t xml:space="preserve">and </w:t>
      </w:r>
      <w:r w:rsidRPr="00544B6A">
        <w:rPr>
          <w:rFonts w:ascii="Times New Roman" w:hAnsi="Times New Roman" w:cs="Times New Roman"/>
          <w:w w:val="105"/>
        </w:rPr>
        <w:t>Marketing, Technical, Administration, Corporate Governance, factory operations and other discipline related and beneficial to the Company’s operations.</w:t>
      </w:r>
    </w:p>
    <w:p w:rsidR="00C82A2B" w:rsidRPr="00544B6A" w:rsidRDefault="001530B1" w:rsidP="00C82A2B">
      <w:pPr>
        <w:pStyle w:val="Heading4"/>
        <w:numPr>
          <w:ilvl w:val="0"/>
          <w:numId w:val="2"/>
        </w:numPr>
        <w:tabs>
          <w:tab w:val="left" w:pos="442"/>
          <w:tab w:val="left" w:pos="10773"/>
        </w:tabs>
        <w:spacing w:before="106"/>
        <w:ind w:left="0" w:right="27" w:hanging="340"/>
        <w:jc w:val="both"/>
        <w:rPr>
          <w:rFonts w:ascii="Times New Roman" w:hAnsi="Times New Roman" w:cs="Times New Roman"/>
        </w:rPr>
      </w:pPr>
      <w:r w:rsidRPr="00544B6A">
        <w:rPr>
          <w:rFonts w:ascii="Times New Roman" w:hAnsi="Times New Roman" w:cs="Times New Roman"/>
          <w:w w:val="105"/>
        </w:rPr>
        <w:t>REMUNERATIONPOLICY</w:t>
      </w:r>
    </w:p>
    <w:p w:rsidR="00C82A2B" w:rsidRPr="00544B6A" w:rsidRDefault="00C82A2B" w:rsidP="00C82A2B">
      <w:pPr>
        <w:pStyle w:val="Heading4"/>
        <w:tabs>
          <w:tab w:val="left" w:pos="442"/>
          <w:tab w:val="left" w:pos="10773"/>
        </w:tabs>
        <w:spacing w:before="106"/>
        <w:ind w:left="0" w:right="27" w:firstLine="0"/>
        <w:jc w:val="both"/>
        <w:rPr>
          <w:rFonts w:ascii="Times New Roman" w:hAnsi="Times New Roman" w:cs="Times New Roman"/>
        </w:rPr>
      </w:pPr>
    </w:p>
    <w:p w:rsidR="00C82A2B" w:rsidRPr="00544B6A" w:rsidRDefault="001530B1" w:rsidP="00BB3B71">
      <w:pPr>
        <w:pStyle w:val="ListParagraph"/>
        <w:numPr>
          <w:ilvl w:val="0"/>
          <w:numId w:val="6"/>
        </w:numPr>
        <w:tabs>
          <w:tab w:val="left" w:pos="781"/>
          <w:tab w:val="left" w:pos="10773"/>
        </w:tabs>
        <w:ind w:right="27"/>
        <w:jc w:val="both"/>
        <w:rPr>
          <w:rFonts w:ascii="Times New Roman" w:hAnsi="Times New Roman" w:cs="Times New Roman"/>
          <w:sz w:val="20"/>
          <w:szCs w:val="20"/>
        </w:rPr>
      </w:pPr>
      <w:r w:rsidRPr="00544B6A">
        <w:rPr>
          <w:rFonts w:ascii="Times New Roman" w:hAnsi="Times New Roman" w:cs="Times New Roman"/>
          <w:w w:val="105"/>
          <w:sz w:val="20"/>
          <w:szCs w:val="20"/>
        </w:rPr>
        <w:t>In discharging its responsibilities, the Committee must have regard to the following policy objectives:</w:t>
      </w:r>
    </w:p>
    <w:p w:rsidR="00C82A2B" w:rsidRPr="00544B6A" w:rsidRDefault="001530B1" w:rsidP="00BB3B71">
      <w:pPr>
        <w:pStyle w:val="ListParagraph"/>
        <w:numPr>
          <w:ilvl w:val="1"/>
          <w:numId w:val="7"/>
        </w:numPr>
        <w:tabs>
          <w:tab w:val="left" w:pos="1119"/>
          <w:tab w:val="left" w:pos="1120"/>
          <w:tab w:val="left" w:pos="10773"/>
        </w:tabs>
        <w:spacing w:after="240" w:line="247" w:lineRule="auto"/>
        <w:ind w:right="27"/>
        <w:jc w:val="both"/>
        <w:rPr>
          <w:rFonts w:ascii="Times New Roman" w:hAnsi="Times New Roman" w:cs="Times New Roman"/>
          <w:sz w:val="20"/>
          <w:szCs w:val="20"/>
        </w:rPr>
      </w:pPr>
      <w:r w:rsidRPr="00544B6A">
        <w:rPr>
          <w:rFonts w:ascii="Times New Roman" w:hAnsi="Times New Roman" w:cs="Times New Roman"/>
          <w:w w:val="105"/>
          <w:sz w:val="20"/>
          <w:szCs w:val="20"/>
        </w:rPr>
        <w:t>to ensure that the Company’s remuneration structures are equitable and aligned with the long-term interests of the Company and its shareholders;</w:t>
      </w:r>
    </w:p>
    <w:p w:rsidR="00C82A2B" w:rsidRPr="00544B6A" w:rsidRDefault="001530B1" w:rsidP="00BB3B71">
      <w:pPr>
        <w:pStyle w:val="ListParagraph"/>
        <w:numPr>
          <w:ilvl w:val="1"/>
          <w:numId w:val="7"/>
        </w:numPr>
        <w:tabs>
          <w:tab w:val="left" w:pos="1119"/>
          <w:tab w:val="left" w:pos="1120"/>
          <w:tab w:val="left" w:pos="10773"/>
        </w:tabs>
        <w:spacing w:after="240"/>
        <w:ind w:right="27"/>
        <w:jc w:val="both"/>
        <w:rPr>
          <w:rFonts w:ascii="Times New Roman" w:hAnsi="Times New Roman" w:cs="Times New Roman"/>
          <w:sz w:val="20"/>
          <w:szCs w:val="20"/>
        </w:rPr>
      </w:pPr>
      <w:r w:rsidRPr="00544B6A">
        <w:rPr>
          <w:rFonts w:ascii="Times New Roman" w:hAnsi="Times New Roman" w:cs="Times New Roman"/>
          <w:w w:val="105"/>
          <w:sz w:val="20"/>
          <w:szCs w:val="20"/>
        </w:rPr>
        <w:t>to attract and retain skilled executives;</w:t>
      </w:r>
    </w:p>
    <w:p w:rsidR="00C82A2B" w:rsidRPr="00544B6A" w:rsidRDefault="001530B1" w:rsidP="00BB3B71">
      <w:pPr>
        <w:pStyle w:val="ListParagraph"/>
        <w:numPr>
          <w:ilvl w:val="1"/>
          <w:numId w:val="7"/>
        </w:numPr>
        <w:tabs>
          <w:tab w:val="left" w:pos="1119"/>
          <w:tab w:val="left" w:pos="1120"/>
          <w:tab w:val="left" w:pos="10773"/>
        </w:tabs>
        <w:spacing w:after="240" w:line="249" w:lineRule="auto"/>
        <w:ind w:right="27"/>
        <w:jc w:val="both"/>
        <w:rPr>
          <w:rFonts w:ascii="Times New Roman" w:hAnsi="Times New Roman" w:cs="Times New Roman"/>
          <w:sz w:val="20"/>
          <w:szCs w:val="20"/>
        </w:rPr>
      </w:pPr>
      <w:r w:rsidRPr="00544B6A">
        <w:rPr>
          <w:rFonts w:ascii="Times New Roman" w:hAnsi="Times New Roman" w:cs="Times New Roman"/>
          <w:w w:val="105"/>
          <w:sz w:val="20"/>
          <w:szCs w:val="20"/>
        </w:rPr>
        <w:t xml:space="preserve">to structure short and long-term incentives that are challenging and linked to the creation of sustainable shareholder </w:t>
      </w:r>
      <w:proofErr w:type="spellStart"/>
      <w:r w:rsidRPr="00544B6A">
        <w:rPr>
          <w:rFonts w:ascii="Times New Roman" w:hAnsi="Times New Roman" w:cs="Times New Roman"/>
          <w:w w:val="105"/>
          <w:sz w:val="20"/>
          <w:szCs w:val="20"/>
        </w:rPr>
        <w:t>returns;and</w:t>
      </w:r>
      <w:proofErr w:type="spellEnd"/>
    </w:p>
    <w:p w:rsidR="00C82A2B" w:rsidRPr="00544B6A" w:rsidRDefault="001530B1" w:rsidP="00BB3B71">
      <w:pPr>
        <w:pStyle w:val="ListParagraph"/>
        <w:numPr>
          <w:ilvl w:val="1"/>
          <w:numId w:val="7"/>
        </w:numPr>
        <w:tabs>
          <w:tab w:val="left" w:pos="1119"/>
          <w:tab w:val="left" w:pos="1120"/>
          <w:tab w:val="left" w:pos="10773"/>
        </w:tabs>
        <w:spacing w:after="240" w:line="254" w:lineRule="exact"/>
        <w:ind w:right="27"/>
        <w:jc w:val="both"/>
        <w:rPr>
          <w:rFonts w:ascii="Times New Roman" w:hAnsi="Times New Roman" w:cs="Times New Roman"/>
          <w:sz w:val="20"/>
          <w:szCs w:val="20"/>
        </w:rPr>
      </w:pPr>
      <w:r w:rsidRPr="00544B6A">
        <w:rPr>
          <w:rFonts w:ascii="Times New Roman" w:hAnsi="Times New Roman" w:cs="Times New Roman"/>
          <w:w w:val="105"/>
          <w:sz w:val="20"/>
          <w:szCs w:val="20"/>
        </w:rPr>
        <w:t>To ensure any termination benefits are justified and appropriate.</w:t>
      </w:r>
    </w:p>
    <w:p w:rsidR="00C82A2B" w:rsidRPr="00544B6A" w:rsidRDefault="001530B1" w:rsidP="00BB3B71">
      <w:pPr>
        <w:pStyle w:val="ListParagraph"/>
        <w:numPr>
          <w:ilvl w:val="1"/>
          <w:numId w:val="7"/>
        </w:numPr>
        <w:tabs>
          <w:tab w:val="left" w:pos="1119"/>
          <w:tab w:val="left" w:pos="1120"/>
          <w:tab w:val="left" w:pos="10773"/>
        </w:tabs>
        <w:spacing w:after="240"/>
        <w:ind w:right="27"/>
        <w:jc w:val="both"/>
        <w:rPr>
          <w:rFonts w:ascii="Times New Roman" w:hAnsi="Times New Roman" w:cs="Times New Roman"/>
          <w:sz w:val="20"/>
          <w:szCs w:val="20"/>
        </w:rPr>
      </w:pPr>
      <w:r w:rsidRPr="00544B6A">
        <w:rPr>
          <w:rFonts w:ascii="Times New Roman" w:hAnsi="Times New Roman" w:cs="Times New Roman"/>
          <w:w w:val="105"/>
          <w:sz w:val="20"/>
          <w:szCs w:val="20"/>
        </w:rPr>
        <w:t>To consider professional indemnity and liability insurance for Directors and senior management.</w:t>
      </w:r>
    </w:p>
    <w:p w:rsidR="00C82A2B" w:rsidRPr="00544B6A" w:rsidRDefault="001530B1" w:rsidP="00BB3B71">
      <w:pPr>
        <w:pStyle w:val="ListParagraph"/>
        <w:numPr>
          <w:ilvl w:val="0"/>
          <w:numId w:val="6"/>
        </w:numPr>
        <w:tabs>
          <w:tab w:val="left" w:pos="781"/>
          <w:tab w:val="left" w:pos="10773"/>
        </w:tabs>
        <w:spacing w:line="249" w:lineRule="auto"/>
        <w:ind w:right="27"/>
        <w:jc w:val="both"/>
        <w:rPr>
          <w:rFonts w:ascii="Times New Roman" w:hAnsi="Times New Roman" w:cs="Times New Roman"/>
          <w:sz w:val="20"/>
          <w:szCs w:val="20"/>
        </w:rPr>
      </w:pPr>
      <w:r w:rsidRPr="00544B6A">
        <w:rPr>
          <w:rFonts w:ascii="Times New Roman" w:hAnsi="Times New Roman" w:cs="Times New Roman"/>
          <w:w w:val="105"/>
          <w:sz w:val="20"/>
          <w:szCs w:val="20"/>
        </w:rPr>
        <w:t>The Committee must at all times have regard to, and notify the Board as appropriate of, all legal and regulatory requirements, including any shareholder approvals which are necessary to obtain.</w:t>
      </w:r>
    </w:p>
    <w:p w:rsidR="00BB3B71" w:rsidRPr="00544B6A" w:rsidRDefault="00BB3B71" w:rsidP="00BB3B71">
      <w:pPr>
        <w:pStyle w:val="ListParagraph"/>
        <w:tabs>
          <w:tab w:val="left" w:pos="781"/>
          <w:tab w:val="left" w:pos="10773"/>
        </w:tabs>
        <w:spacing w:line="249" w:lineRule="auto"/>
        <w:ind w:left="720" w:right="27" w:firstLine="0"/>
        <w:jc w:val="both"/>
        <w:rPr>
          <w:rFonts w:ascii="Times New Roman" w:hAnsi="Times New Roman" w:cs="Times New Roman"/>
          <w:sz w:val="20"/>
          <w:szCs w:val="20"/>
        </w:rPr>
      </w:pPr>
    </w:p>
    <w:p w:rsidR="00C82A2B" w:rsidRPr="00544B6A" w:rsidRDefault="001530B1" w:rsidP="00BB3B71">
      <w:pPr>
        <w:pStyle w:val="ListParagraph"/>
        <w:numPr>
          <w:ilvl w:val="0"/>
          <w:numId w:val="6"/>
        </w:numPr>
        <w:tabs>
          <w:tab w:val="left" w:pos="781"/>
          <w:tab w:val="left" w:pos="10773"/>
        </w:tabs>
        <w:spacing w:line="243" w:lineRule="exact"/>
        <w:ind w:right="27"/>
        <w:jc w:val="both"/>
        <w:rPr>
          <w:rFonts w:ascii="Times New Roman" w:hAnsi="Times New Roman" w:cs="Times New Roman"/>
          <w:sz w:val="20"/>
          <w:szCs w:val="20"/>
        </w:rPr>
      </w:pPr>
      <w:r w:rsidRPr="00544B6A">
        <w:rPr>
          <w:rFonts w:ascii="Times New Roman" w:hAnsi="Times New Roman" w:cs="Times New Roman"/>
          <w:w w:val="105"/>
          <w:sz w:val="20"/>
          <w:szCs w:val="20"/>
        </w:rPr>
        <w:t>Remuneration to Non-Executive Directors (NED’s):</w:t>
      </w:r>
    </w:p>
    <w:p w:rsidR="00BB3B71" w:rsidRPr="00544B6A" w:rsidRDefault="00BB3B71" w:rsidP="00BB3B71">
      <w:pPr>
        <w:tabs>
          <w:tab w:val="left" w:pos="781"/>
          <w:tab w:val="left" w:pos="10773"/>
        </w:tabs>
        <w:spacing w:line="243" w:lineRule="exact"/>
        <w:ind w:right="27"/>
        <w:jc w:val="both"/>
        <w:rPr>
          <w:rFonts w:ascii="Times New Roman" w:hAnsi="Times New Roman" w:cs="Times New Roman"/>
          <w:sz w:val="20"/>
          <w:szCs w:val="20"/>
        </w:rPr>
      </w:pPr>
    </w:p>
    <w:p w:rsidR="00BB3B71" w:rsidRPr="00544B6A" w:rsidRDefault="001530B1" w:rsidP="00BB3B71">
      <w:pPr>
        <w:pStyle w:val="ListParagraph"/>
        <w:numPr>
          <w:ilvl w:val="1"/>
          <w:numId w:val="8"/>
        </w:numPr>
        <w:tabs>
          <w:tab w:val="left" w:pos="1120"/>
          <w:tab w:val="left" w:pos="10773"/>
        </w:tabs>
        <w:spacing w:after="240" w:line="249" w:lineRule="auto"/>
        <w:ind w:right="27"/>
        <w:jc w:val="both"/>
        <w:rPr>
          <w:rFonts w:ascii="Times New Roman" w:hAnsi="Times New Roman" w:cs="Times New Roman"/>
          <w:sz w:val="20"/>
          <w:szCs w:val="20"/>
        </w:rPr>
      </w:pPr>
      <w:r w:rsidRPr="00544B6A">
        <w:rPr>
          <w:rFonts w:ascii="Times New Roman" w:hAnsi="Times New Roman" w:cs="Times New Roman"/>
          <w:w w:val="105"/>
          <w:sz w:val="20"/>
          <w:szCs w:val="20"/>
        </w:rPr>
        <w:t xml:space="preserve">NED’s shall be paid a sitting fee for every meeting of the board and committee thereof attended by them as member. </w:t>
      </w:r>
    </w:p>
    <w:p w:rsidR="00C82A2B" w:rsidRPr="00544B6A" w:rsidRDefault="001530B1" w:rsidP="00BB3B71">
      <w:pPr>
        <w:pStyle w:val="ListParagraph"/>
        <w:numPr>
          <w:ilvl w:val="1"/>
          <w:numId w:val="8"/>
        </w:numPr>
        <w:tabs>
          <w:tab w:val="left" w:pos="1120"/>
          <w:tab w:val="left" w:pos="10773"/>
        </w:tabs>
        <w:spacing w:after="240" w:line="253" w:lineRule="exact"/>
        <w:ind w:right="27"/>
        <w:jc w:val="both"/>
        <w:rPr>
          <w:rFonts w:ascii="Times New Roman" w:hAnsi="Times New Roman" w:cs="Times New Roman"/>
          <w:sz w:val="20"/>
          <w:szCs w:val="20"/>
        </w:rPr>
      </w:pPr>
      <w:r w:rsidRPr="00544B6A">
        <w:rPr>
          <w:rFonts w:ascii="Times New Roman" w:hAnsi="Times New Roman" w:cs="Times New Roman"/>
          <w:w w:val="105"/>
          <w:sz w:val="20"/>
          <w:szCs w:val="20"/>
        </w:rPr>
        <w:t>NED’s shall not be entitled to any commission on net profit of the Company.</w:t>
      </w:r>
    </w:p>
    <w:p w:rsidR="00C82A2B" w:rsidRPr="00544B6A" w:rsidRDefault="001530B1" w:rsidP="00BB3B71">
      <w:pPr>
        <w:pStyle w:val="ListParagraph"/>
        <w:numPr>
          <w:ilvl w:val="0"/>
          <w:numId w:val="6"/>
        </w:numPr>
        <w:tabs>
          <w:tab w:val="left" w:pos="781"/>
          <w:tab w:val="left" w:pos="10773"/>
        </w:tabs>
        <w:ind w:right="27"/>
        <w:jc w:val="both"/>
        <w:rPr>
          <w:rFonts w:ascii="Times New Roman" w:hAnsi="Times New Roman" w:cs="Times New Roman"/>
          <w:sz w:val="20"/>
          <w:szCs w:val="20"/>
        </w:rPr>
      </w:pPr>
      <w:r w:rsidRPr="00544B6A">
        <w:rPr>
          <w:rFonts w:ascii="Times New Roman" w:hAnsi="Times New Roman" w:cs="Times New Roman"/>
          <w:w w:val="105"/>
          <w:sz w:val="20"/>
          <w:szCs w:val="20"/>
        </w:rPr>
        <w:t>Remuneration to Key Managerial Personnel &amp; other employees:</w:t>
      </w:r>
    </w:p>
    <w:p w:rsidR="00BB3B71" w:rsidRPr="00544B6A" w:rsidRDefault="00BB3B71" w:rsidP="00BB3B71">
      <w:pPr>
        <w:pStyle w:val="ListParagraph"/>
        <w:tabs>
          <w:tab w:val="left" w:pos="781"/>
          <w:tab w:val="left" w:pos="10773"/>
        </w:tabs>
        <w:ind w:left="720" w:right="27" w:firstLine="0"/>
        <w:jc w:val="both"/>
        <w:rPr>
          <w:rFonts w:ascii="Times New Roman" w:hAnsi="Times New Roman" w:cs="Times New Roman"/>
          <w:sz w:val="20"/>
          <w:szCs w:val="20"/>
        </w:rPr>
      </w:pPr>
    </w:p>
    <w:p w:rsidR="00C82A2B" w:rsidRPr="00544B6A" w:rsidRDefault="001530B1" w:rsidP="00BB3B71">
      <w:pPr>
        <w:pStyle w:val="ListParagraph"/>
        <w:numPr>
          <w:ilvl w:val="1"/>
          <w:numId w:val="9"/>
        </w:numPr>
        <w:tabs>
          <w:tab w:val="left" w:pos="1120"/>
          <w:tab w:val="left" w:pos="10773"/>
        </w:tabs>
        <w:spacing w:after="240"/>
        <w:ind w:right="27"/>
        <w:jc w:val="both"/>
        <w:rPr>
          <w:rFonts w:ascii="Times New Roman" w:hAnsi="Times New Roman" w:cs="Times New Roman"/>
          <w:sz w:val="20"/>
          <w:szCs w:val="20"/>
        </w:rPr>
      </w:pPr>
      <w:r w:rsidRPr="00544B6A">
        <w:rPr>
          <w:rFonts w:ascii="Times New Roman" w:hAnsi="Times New Roman" w:cs="Times New Roman"/>
          <w:w w:val="105"/>
          <w:sz w:val="20"/>
          <w:szCs w:val="20"/>
        </w:rPr>
        <w:t>The objective of the policy is directed towards having a compensation philosophy and structure that will reward and retain talent.</w:t>
      </w:r>
    </w:p>
    <w:p w:rsidR="00C82A2B" w:rsidRPr="00544B6A" w:rsidRDefault="001530B1" w:rsidP="00BB3B71">
      <w:pPr>
        <w:pStyle w:val="ListParagraph"/>
        <w:numPr>
          <w:ilvl w:val="1"/>
          <w:numId w:val="9"/>
        </w:numPr>
        <w:tabs>
          <w:tab w:val="left" w:pos="1120"/>
          <w:tab w:val="left" w:pos="10773"/>
        </w:tabs>
        <w:spacing w:after="240"/>
        <w:ind w:right="27"/>
        <w:jc w:val="both"/>
        <w:rPr>
          <w:rFonts w:ascii="Times New Roman" w:hAnsi="Times New Roman" w:cs="Times New Roman"/>
          <w:sz w:val="20"/>
          <w:szCs w:val="20"/>
        </w:rPr>
      </w:pPr>
      <w:r w:rsidRPr="00544B6A">
        <w:rPr>
          <w:rFonts w:ascii="Times New Roman" w:hAnsi="Times New Roman" w:cs="Times New Roman"/>
          <w:w w:val="105"/>
          <w:sz w:val="20"/>
          <w:szCs w:val="20"/>
        </w:rPr>
        <w:t xml:space="preserve">Remuneration to Executive Director/ Key Managerial Personnel and Senior Management will be </w:t>
      </w:r>
      <w:r w:rsidRPr="00544B6A">
        <w:rPr>
          <w:rFonts w:ascii="Times New Roman" w:hAnsi="Times New Roman" w:cs="Times New Roman"/>
          <w:w w:val="105"/>
          <w:sz w:val="20"/>
          <w:szCs w:val="20"/>
        </w:rPr>
        <w:lastRenderedPageBreak/>
        <w:t>such as to ensure that the relationship of remuneration to performance is clear and meets appropriate performance bench marks and may involve a balance between fixed and incentive pay reflecting short and long term performance objectives appropriate to the working of the Company and its goals.</w:t>
      </w:r>
    </w:p>
    <w:p w:rsidR="00C82A2B" w:rsidRPr="00544B6A" w:rsidRDefault="001530B1" w:rsidP="00BB3B71">
      <w:pPr>
        <w:pStyle w:val="ListParagraph"/>
        <w:numPr>
          <w:ilvl w:val="1"/>
          <w:numId w:val="9"/>
        </w:numPr>
        <w:tabs>
          <w:tab w:val="left" w:pos="1120"/>
          <w:tab w:val="left" w:pos="10773"/>
        </w:tabs>
        <w:spacing w:after="240"/>
        <w:ind w:right="27"/>
        <w:jc w:val="both"/>
        <w:rPr>
          <w:rFonts w:ascii="Times New Roman" w:hAnsi="Times New Roman" w:cs="Times New Roman"/>
          <w:sz w:val="20"/>
          <w:szCs w:val="20"/>
        </w:rPr>
      </w:pPr>
      <w:r w:rsidRPr="00544B6A">
        <w:rPr>
          <w:rFonts w:ascii="Times New Roman" w:hAnsi="Times New Roman" w:cs="Times New Roman"/>
          <w:w w:val="105"/>
          <w:sz w:val="20"/>
          <w:szCs w:val="20"/>
        </w:rPr>
        <w:t>While deciding the remuneration package to take into consideration current employment scenario and remuneration package of the industries operating in the similar comparable businesses in the geographical area of its operations.</w:t>
      </w:r>
    </w:p>
    <w:p w:rsidR="00C82A2B" w:rsidRPr="00544B6A" w:rsidRDefault="001530B1" w:rsidP="00BB3B71">
      <w:pPr>
        <w:pStyle w:val="ListParagraph"/>
        <w:numPr>
          <w:ilvl w:val="1"/>
          <w:numId w:val="9"/>
        </w:numPr>
        <w:tabs>
          <w:tab w:val="left" w:pos="1167"/>
          <w:tab w:val="left" w:pos="1168"/>
          <w:tab w:val="left" w:pos="10773"/>
        </w:tabs>
        <w:spacing w:after="240"/>
        <w:ind w:right="27"/>
        <w:jc w:val="both"/>
        <w:rPr>
          <w:rFonts w:ascii="Times New Roman" w:hAnsi="Times New Roman" w:cs="Times New Roman"/>
          <w:sz w:val="20"/>
          <w:szCs w:val="20"/>
        </w:rPr>
      </w:pPr>
      <w:r w:rsidRPr="00544B6A">
        <w:rPr>
          <w:rFonts w:ascii="Times New Roman" w:hAnsi="Times New Roman" w:cs="Times New Roman"/>
          <w:w w:val="105"/>
          <w:sz w:val="20"/>
          <w:szCs w:val="20"/>
        </w:rPr>
        <w:t>The company has no stock options, plans and hence, such instruments do not form part of their remuneration package.</w:t>
      </w:r>
    </w:p>
    <w:p w:rsidR="00C82A2B" w:rsidRPr="00544B6A" w:rsidRDefault="00BB7370" w:rsidP="00C82A2B">
      <w:pPr>
        <w:pStyle w:val="Heading4"/>
        <w:numPr>
          <w:ilvl w:val="0"/>
          <w:numId w:val="2"/>
        </w:numPr>
        <w:tabs>
          <w:tab w:val="left" w:pos="442"/>
          <w:tab w:val="left" w:pos="10773"/>
        </w:tabs>
        <w:spacing w:before="113"/>
        <w:ind w:left="0" w:right="27" w:hanging="340"/>
        <w:jc w:val="both"/>
        <w:rPr>
          <w:rFonts w:ascii="Times New Roman" w:hAnsi="Times New Roman" w:cs="Times New Roman"/>
        </w:rPr>
      </w:pPr>
      <w:r>
        <w:rPr>
          <w:rFonts w:ascii="Times New Roman" w:hAnsi="Times New Roman" w:cs="Times New Roman"/>
          <w:w w:val="105"/>
        </w:rPr>
        <w:t xml:space="preserve">AGENDA, </w:t>
      </w:r>
      <w:r w:rsidR="001530B1" w:rsidRPr="00544B6A">
        <w:rPr>
          <w:rFonts w:ascii="Times New Roman" w:hAnsi="Times New Roman" w:cs="Times New Roman"/>
          <w:w w:val="105"/>
        </w:rPr>
        <w:t>MINUTES &amp; REPORTS.</w:t>
      </w:r>
    </w:p>
    <w:p w:rsidR="00C82A2B" w:rsidRPr="00544B6A" w:rsidRDefault="00C82A2B" w:rsidP="00C82A2B">
      <w:pPr>
        <w:pStyle w:val="Heading4"/>
        <w:tabs>
          <w:tab w:val="left" w:pos="442"/>
          <w:tab w:val="left" w:pos="10773"/>
        </w:tabs>
        <w:spacing w:before="113"/>
        <w:ind w:left="0" w:right="27" w:firstLine="0"/>
        <w:jc w:val="both"/>
        <w:rPr>
          <w:rFonts w:ascii="Times New Roman" w:hAnsi="Times New Roman" w:cs="Times New Roman"/>
        </w:rPr>
      </w:pPr>
    </w:p>
    <w:p w:rsidR="00C82A2B" w:rsidRPr="00544B6A" w:rsidRDefault="001530B1" w:rsidP="00C82A2B">
      <w:pPr>
        <w:pStyle w:val="BodyText"/>
        <w:tabs>
          <w:tab w:val="left" w:pos="10773"/>
        </w:tabs>
        <w:spacing w:before="9" w:line="249" w:lineRule="auto"/>
        <w:ind w:right="27"/>
        <w:jc w:val="both"/>
        <w:rPr>
          <w:rFonts w:ascii="Times New Roman" w:hAnsi="Times New Roman" w:cs="Times New Roman"/>
        </w:rPr>
      </w:pPr>
      <w:r w:rsidRPr="00544B6A">
        <w:rPr>
          <w:rFonts w:ascii="Times New Roman" w:hAnsi="Times New Roman" w:cs="Times New Roman"/>
          <w:w w:val="105"/>
        </w:rPr>
        <w:t>Meeting of the Committee can be held whenever required. The Chairperson of the Committee shall be responsible for establishing the agenda for meetings of the Committee. Minutes of all meetings of the Committee shall be prepared to document the discharge of responsibilities by the Committee. The minutes shall be approved at a subsequent meeting of the Committee and shall be distributed periodically to the full Board of Directors. The Company Secretary of the Company shall act as the Secretary/Convener of the Committee and ensure that the Committee receives information and papers in a timely manner to enable full and proper consideration to be given to the issues.</w:t>
      </w:r>
    </w:p>
    <w:p w:rsidR="00C82A2B" w:rsidRPr="00544B6A" w:rsidRDefault="00C82A2B" w:rsidP="00C82A2B">
      <w:pPr>
        <w:pStyle w:val="BodyText"/>
        <w:tabs>
          <w:tab w:val="left" w:pos="10773"/>
        </w:tabs>
        <w:spacing w:before="8"/>
        <w:ind w:right="27"/>
        <w:jc w:val="both"/>
        <w:rPr>
          <w:rFonts w:ascii="Times New Roman" w:hAnsi="Times New Roman" w:cs="Times New Roman"/>
        </w:rPr>
      </w:pPr>
    </w:p>
    <w:p w:rsidR="00BB7370" w:rsidRPr="00BB7370" w:rsidRDefault="00BB7370" w:rsidP="00BB7370">
      <w:pPr>
        <w:pStyle w:val="Heading4"/>
        <w:numPr>
          <w:ilvl w:val="0"/>
          <w:numId w:val="2"/>
        </w:numPr>
        <w:tabs>
          <w:tab w:val="left" w:pos="442"/>
          <w:tab w:val="left" w:pos="10773"/>
        </w:tabs>
        <w:spacing w:before="113"/>
        <w:ind w:left="0" w:right="27" w:hanging="340"/>
        <w:jc w:val="both"/>
        <w:rPr>
          <w:rFonts w:ascii="Times New Roman" w:hAnsi="Times New Roman" w:cs="Times New Roman"/>
          <w:w w:val="105"/>
        </w:rPr>
      </w:pPr>
      <w:r w:rsidRPr="00BB7370">
        <w:rPr>
          <w:rFonts w:ascii="Times New Roman" w:eastAsia="Times New Roman" w:hAnsi="Times New Roman" w:cs="Times New Roman"/>
        </w:rPr>
        <w:t>POLICY REVIEW</w:t>
      </w:r>
    </w:p>
    <w:p w:rsidR="00BB7370" w:rsidRPr="00BB7370" w:rsidRDefault="00BB7370" w:rsidP="00BB7370">
      <w:pPr>
        <w:ind w:left="100"/>
        <w:jc w:val="both"/>
        <w:outlineLvl w:val="0"/>
        <w:rPr>
          <w:rFonts w:ascii="Times New Roman" w:eastAsia="Times New Roman" w:hAnsi="Times New Roman" w:cs="Times New Roman"/>
          <w:b/>
          <w:bCs/>
          <w:sz w:val="20"/>
          <w:szCs w:val="20"/>
        </w:rPr>
      </w:pPr>
    </w:p>
    <w:p w:rsidR="00BB7370" w:rsidRPr="00BB7370" w:rsidRDefault="00BB7370" w:rsidP="00BB7370">
      <w:pPr>
        <w:pStyle w:val="BodyText"/>
        <w:tabs>
          <w:tab w:val="left" w:pos="10773"/>
        </w:tabs>
        <w:spacing w:before="9" w:line="249" w:lineRule="auto"/>
        <w:ind w:right="27"/>
        <w:jc w:val="both"/>
        <w:rPr>
          <w:rFonts w:ascii="Times New Roman" w:hAnsi="Times New Roman" w:cs="Times New Roman"/>
          <w:w w:val="105"/>
        </w:rPr>
      </w:pPr>
      <w:r w:rsidRPr="00BB7370">
        <w:rPr>
          <w:rFonts w:ascii="Times New Roman" w:hAnsi="Times New Roman" w:cs="Times New Roman"/>
          <w:w w:val="105"/>
        </w:rPr>
        <w:t>The Board may subject to the applicable laws amend any provision(s) or substitute any of the provision(s) with the new provision(s) or replace the Policy entirely with a new Policy.</w:t>
      </w:r>
    </w:p>
    <w:p w:rsidR="00C82A2B" w:rsidRPr="00544B6A" w:rsidRDefault="00BB7370" w:rsidP="00C82A2B">
      <w:pPr>
        <w:pStyle w:val="BodyText"/>
        <w:tabs>
          <w:tab w:val="left" w:pos="10773"/>
        </w:tabs>
        <w:ind w:right="27"/>
        <w:jc w:val="both"/>
        <w:rPr>
          <w:rFonts w:ascii="Times New Roman" w:hAnsi="Times New Roman" w:cs="Times New Roman"/>
        </w:rPr>
      </w:pPr>
      <w:r>
        <w:rPr>
          <w:rFonts w:ascii="Times New Roman" w:hAnsi="Times New Roman" w:cs="Times New Roman"/>
          <w:w w:val="105"/>
        </w:rPr>
        <w:t xml:space="preserve"> </w:t>
      </w:r>
      <w:r w:rsidR="00AA203D" w:rsidRPr="00544B6A">
        <w:rPr>
          <w:rFonts w:ascii="Times New Roman" w:hAnsi="Times New Roman" w:cs="Times New Roman"/>
          <w:w w:val="105"/>
        </w:rPr>
        <w:t>.</w:t>
      </w:r>
    </w:p>
    <w:p w:rsidR="00D51343" w:rsidRPr="00544B6A" w:rsidRDefault="00D51343" w:rsidP="00C82A2B">
      <w:pPr>
        <w:jc w:val="both"/>
        <w:rPr>
          <w:rFonts w:ascii="Times New Roman" w:hAnsi="Times New Roman" w:cs="Times New Roman"/>
          <w:sz w:val="20"/>
          <w:szCs w:val="20"/>
        </w:rPr>
      </w:pPr>
    </w:p>
    <w:sectPr w:rsidR="00D51343" w:rsidRPr="00544B6A" w:rsidSect="003732FC">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1372" w:rsidRDefault="00B41372">
      <w:r>
        <w:separator/>
      </w:r>
    </w:p>
  </w:endnote>
  <w:endnote w:type="continuationSeparator" w:id="0">
    <w:p w:rsidR="00B41372" w:rsidRDefault="00B41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Arial"/>
    <w:charset w:val="00"/>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382" w:rsidRDefault="004143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163" w:rsidRDefault="00B41372">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382" w:rsidRDefault="004143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1372" w:rsidRDefault="00B41372">
      <w:r>
        <w:separator/>
      </w:r>
    </w:p>
  </w:footnote>
  <w:footnote w:type="continuationSeparator" w:id="0">
    <w:p w:rsidR="00B41372" w:rsidRDefault="00B41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382" w:rsidRDefault="004143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2EC" w:rsidRDefault="008C0178" w:rsidP="003732FC">
    <w:pPr>
      <w:pStyle w:val="Header"/>
      <w:rPr>
        <w:i/>
      </w:rPr>
    </w:pPr>
    <w:r>
      <w:rPr>
        <w:rFonts w:ascii="Bookman Old Style" w:hAnsi="Bookman Old Style"/>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382" w:rsidRDefault="004143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F148A"/>
    <w:multiLevelType w:val="hybridMultilevel"/>
    <w:tmpl w:val="67721F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DF64DB2"/>
    <w:multiLevelType w:val="hybridMultilevel"/>
    <w:tmpl w:val="9536DF3E"/>
    <w:lvl w:ilvl="0" w:tplc="E1AE4CF8">
      <w:start w:val="1"/>
      <w:numFmt w:val="decimal"/>
      <w:lvlText w:val="%1."/>
      <w:lvlJc w:val="left"/>
      <w:pPr>
        <w:ind w:left="441" w:hanging="339"/>
      </w:pPr>
      <w:rPr>
        <w:rFonts w:ascii="Times New Roman" w:eastAsia="Carlito" w:hAnsi="Times New Roman" w:cs="Times New Roman" w:hint="default"/>
        <w:b/>
        <w:bCs/>
        <w:w w:val="103"/>
        <w:sz w:val="20"/>
        <w:szCs w:val="20"/>
        <w:lang w:val="en-US" w:eastAsia="en-US" w:bidi="ar-SA"/>
      </w:rPr>
    </w:lvl>
    <w:lvl w:ilvl="1" w:tplc="DD8256CA">
      <w:start w:val="1"/>
      <w:numFmt w:val="lowerLetter"/>
      <w:lvlText w:val="%2)"/>
      <w:lvlJc w:val="left"/>
      <w:pPr>
        <w:ind w:left="780" w:hanging="339"/>
      </w:pPr>
      <w:rPr>
        <w:rFonts w:ascii="Times New Roman" w:eastAsia="Carlito" w:hAnsi="Times New Roman" w:cs="Times New Roman" w:hint="default"/>
        <w:b w:val="0"/>
        <w:bCs/>
        <w:spacing w:val="0"/>
        <w:w w:val="103"/>
        <w:sz w:val="20"/>
        <w:szCs w:val="20"/>
        <w:lang w:val="en-US" w:eastAsia="en-US" w:bidi="ar-SA"/>
      </w:rPr>
    </w:lvl>
    <w:lvl w:ilvl="2" w:tplc="B0843EDC">
      <w:numFmt w:val="bullet"/>
      <w:lvlText w:val=""/>
      <w:lvlJc w:val="left"/>
      <w:pPr>
        <w:ind w:left="1119" w:hanging="339"/>
      </w:pPr>
      <w:rPr>
        <w:rFonts w:ascii="Symbol" w:eastAsia="Symbol" w:hAnsi="Symbol" w:cs="Symbol" w:hint="default"/>
        <w:w w:val="103"/>
        <w:sz w:val="20"/>
        <w:szCs w:val="20"/>
        <w:lang w:val="en-US" w:eastAsia="en-US" w:bidi="ar-SA"/>
      </w:rPr>
    </w:lvl>
    <w:lvl w:ilvl="3" w:tplc="E59040C0">
      <w:numFmt w:val="bullet"/>
      <w:lvlText w:val="•"/>
      <w:lvlJc w:val="left"/>
      <w:pPr>
        <w:ind w:left="1189" w:hanging="339"/>
      </w:pPr>
      <w:rPr>
        <w:rFonts w:hint="default"/>
        <w:lang w:val="en-US" w:eastAsia="en-US" w:bidi="ar-SA"/>
      </w:rPr>
    </w:lvl>
    <w:lvl w:ilvl="4" w:tplc="89DAE1C6">
      <w:numFmt w:val="bullet"/>
      <w:lvlText w:val="•"/>
      <w:lvlJc w:val="left"/>
      <w:pPr>
        <w:ind w:left="1258" w:hanging="339"/>
      </w:pPr>
      <w:rPr>
        <w:rFonts w:hint="default"/>
        <w:lang w:val="en-US" w:eastAsia="en-US" w:bidi="ar-SA"/>
      </w:rPr>
    </w:lvl>
    <w:lvl w:ilvl="5" w:tplc="E6F4D0D4">
      <w:numFmt w:val="bullet"/>
      <w:lvlText w:val="•"/>
      <w:lvlJc w:val="left"/>
      <w:pPr>
        <w:ind w:left="1327" w:hanging="339"/>
      </w:pPr>
      <w:rPr>
        <w:rFonts w:hint="default"/>
        <w:lang w:val="en-US" w:eastAsia="en-US" w:bidi="ar-SA"/>
      </w:rPr>
    </w:lvl>
    <w:lvl w:ilvl="6" w:tplc="DC58A2CA">
      <w:numFmt w:val="bullet"/>
      <w:lvlText w:val="•"/>
      <w:lvlJc w:val="left"/>
      <w:pPr>
        <w:ind w:left="1396" w:hanging="339"/>
      </w:pPr>
      <w:rPr>
        <w:rFonts w:hint="default"/>
        <w:lang w:val="en-US" w:eastAsia="en-US" w:bidi="ar-SA"/>
      </w:rPr>
    </w:lvl>
    <w:lvl w:ilvl="7" w:tplc="BEDCB15A">
      <w:numFmt w:val="bullet"/>
      <w:lvlText w:val="•"/>
      <w:lvlJc w:val="left"/>
      <w:pPr>
        <w:ind w:left="1466" w:hanging="339"/>
      </w:pPr>
      <w:rPr>
        <w:rFonts w:hint="default"/>
        <w:lang w:val="en-US" w:eastAsia="en-US" w:bidi="ar-SA"/>
      </w:rPr>
    </w:lvl>
    <w:lvl w:ilvl="8" w:tplc="51C8C052">
      <w:numFmt w:val="bullet"/>
      <w:lvlText w:val="•"/>
      <w:lvlJc w:val="left"/>
      <w:pPr>
        <w:ind w:left="1535" w:hanging="339"/>
      </w:pPr>
      <w:rPr>
        <w:rFonts w:hint="default"/>
        <w:lang w:val="en-US" w:eastAsia="en-US" w:bidi="ar-SA"/>
      </w:rPr>
    </w:lvl>
  </w:abstractNum>
  <w:abstractNum w:abstractNumId="2" w15:restartNumberingAfterBreak="0">
    <w:nsid w:val="14AF2021"/>
    <w:multiLevelType w:val="hybridMultilevel"/>
    <w:tmpl w:val="802A60CC"/>
    <w:lvl w:ilvl="0" w:tplc="40090001">
      <w:start w:val="1"/>
      <w:numFmt w:val="bullet"/>
      <w:lvlText w:val=""/>
      <w:lvlJc w:val="left"/>
      <w:pPr>
        <w:ind w:left="381" w:hanging="360"/>
      </w:pPr>
      <w:rPr>
        <w:rFonts w:ascii="Symbol" w:hAnsi="Symbol" w:hint="default"/>
      </w:rPr>
    </w:lvl>
    <w:lvl w:ilvl="1" w:tplc="40090003" w:tentative="1">
      <w:start w:val="1"/>
      <w:numFmt w:val="bullet"/>
      <w:lvlText w:val="o"/>
      <w:lvlJc w:val="left"/>
      <w:pPr>
        <w:ind w:left="1101" w:hanging="360"/>
      </w:pPr>
      <w:rPr>
        <w:rFonts w:ascii="Courier New" w:hAnsi="Courier New" w:cs="Courier New" w:hint="default"/>
      </w:rPr>
    </w:lvl>
    <w:lvl w:ilvl="2" w:tplc="40090005" w:tentative="1">
      <w:start w:val="1"/>
      <w:numFmt w:val="bullet"/>
      <w:lvlText w:val=""/>
      <w:lvlJc w:val="left"/>
      <w:pPr>
        <w:ind w:left="1821" w:hanging="360"/>
      </w:pPr>
      <w:rPr>
        <w:rFonts w:ascii="Wingdings" w:hAnsi="Wingdings" w:hint="default"/>
      </w:rPr>
    </w:lvl>
    <w:lvl w:ilvl="3" w:tplc="40090001" w:tentative="1">
      <w:start w:val="1"/>
      <w:numFmt w:val="bullet"/>
      <w:lvlText w:val=""/>
      <w:lvlJc w:val="left"/>
      <w:pPr>
        <w:ind w:left="2541" w:hanging="360"/>
      </w:pPr>
      <w:rPr>
        <w:rFonts w:ascii="Symbol" w:hAnsi="Symbol" w:hint="default"/>
      </w:rPr>
    </w:lvl>
    <w:lvl w:ilvl="4" w:tplc="40090003" w:tentative="1">
      <w:start w:val="1"/>
      <w:numFmt w:val="bullet"/>
      <w:lvlText w:val="o"/>
      <w:lvlJc w:val="left"/>
      <w:pPr>
        <w:ind w:left="3261" w:hanging="360"/>
      </w:pPr>
      <w:rPr>
        <w:rFonts w:ascii="Courier New" w:hAnsi="Courier New" w:cs="Courier New" w:hint="default"/>
      </w:rPr>
    </w:lvl>
    <w:lvl w:ilvl="5" w:tplc="40090005" w:tentative="1">
      <w:start w:val="1"/>
      <w:numFmt w:val="bullet"/>
      <w:lvlText w:val=""/>
      <w:lvlJc w:val="left"/>
      <w:pPr>
        <w:ind w:left="3981" w:hanging="360"/>
      </w:pPr>
      <w:rPr>
        <w:rFonts w:ascii="Wingdings" w:hAnsi="Wingdings" w:hint="default"/>
      </w:rPr>
    </w:lvl>
    <w:lvl w:ilvl="6" w:tplc="40090001" w:tentative="1">
      <w:start w:val="1"/>
      <w:numFmt w:val="bullet"/>
      <w:lvlText w:val=""/>
      <w:lvlJc w:val="left"/>
      <w:pPr>
        <w:ind w:left="4701" w:hanging="360"/>
      </w:pPr>
      <w:rPr>
        <w:rFonts w:ascii="Symbol" w:hAnsi="Symbol" w:hint="default"/>
      </w:rPr>
    </w:lvl>
    <w:lvl w:ilvl="7" w:tplc="40090003" w:tentative="1">
      <w:start w:val="1"/>
      <w:numFmt w:val="bullet"/>
      <w:lvlText w:val="o"/>
      <w:lvlJc w:val="left"/>
      <w:pPr>
        <w:ind w:left="5421" w:hanging="360"/>
      </w:pPr>
      <w:rPr>
        <w:rFonts w:ascii="Courier New" w:hAnsi="Courier New" w:cs="Courier New" w:hint="default"/>
      </w:rPr>
    </w:lvl>
    <w:lvl w:ilvl="8" w:tplc="40090005" w:tentative="1">
      <w:start w:val="1"/>
      <w:numFmt w:val="bullet"/>
      <w:lvlText w:val=""/>
      <w:lvlJc w:val="left"/>
      <w:pPr>
        <w:ind w:left="6141" w:hanging="360"/>
      </w:pPr>
      <w:rPr>
        <w:rFonts w:ascii="Wingdings" w:hAnsi="Wingdings" w:hint="default"/>
      </w:rPr>
    </w:lvl>
  </w:abstractNum>
  <w:abstractNum w:abstractNumId="3" w15:restartNumberingAfterBreak="0">
    <w:nsid w:val="262230E5"/>
    <w:multiLevelType w:val="hybridMultilevel"/>
    <w:tmpl w:val="F1F4D3C6"/>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F79749C"/>
    <w:multiLevelType w:val="hybridMultilevel"/>
    <w:tmpl w:val="BDA26EAE"/>
    <w:lvl w:ilvl="0" w:tplc="40090017">
      <w:start w:val="1"/>
      <w:numFmt w:val="lowerLetter"/>
      <w:lvlText w:val="%1)"/>
      <w:lvlJc w:val="left"/>
      <w:pPr>
        <w:ind w:left="720" w:hanging="360"/>
      </w:pPr>
    </w:lvl>
    <w:lvl w:ilvl="1" w:tplc="40090001">
      <w:start w:val="1"/>
      <w:numFmt w:val="bullet"/>
      <w:lvlText w:val=""/>
      <w:lvlJc w:val="left"/>
      <w:pPr>
        <w:ind w:left="1440" w:hanging="360"/>
      </w:pPr>
      <w:rPr>
        <w:rFonts w:ascii="Symbol" w:hAnsi="Symbol"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8A354CC"/>
    <w:multiLevelType w:val="hybridMultilevel"/>
    <w:tmpl w:val="9B105A64"/>
    <w:lvl w:ilvl="0" w:tplc="40090001">
      <w:start w:val="1"/>
      <w:numFmt w:val="bullet"/>
      <w:lvlText w:val=""/>
      <w:lvlJc w:val="left"/>
      <w:pPr>
        <w:ind w:left="1140" w:hanging="360"/>
      </w:pPr>
      <w:rPr>
        <w:rFonts w:ascii="Symbol" w:hAnsi="Symbol" w:hint="default"/>
      </w:rPr>
    </w:lvl>
    <w:lvl w:ilvl="1" w:tplc="40090003" w:tentative="1">
      <w:start w:val="1"/>
      <w:numFmt w:val="bullet"/>
      <w:lvlText w:val="o"/>
      <w:lvlJc w:val="left"/>
      <w:pPr>
        <w:ind w:left="1860" w:hanging="360"/>
      </w:pPr>
      <w:rPr>
        <w:rFonts w:ascii="Courier New" w:hAnsi="Courier New" w:cs="Courier New" w:hint="default"/>
      </w:rPr>
    </w:lvl>
    <w:lvl w:ilvl="2" w:tplc="40090005" w:tentative="1">
      <w:start w:val="1"/>
      <w:numFmt w:val="bullet"/>
      <w:lvlText w:val=""/>
      <w:lvlJc w:val="left"/>
      <w:pPr>
        <w:ind w:left="2580" w:hanging="360"/>
      </w:pPr>
      <w:rPr>
        <w:rFonts w:ascii="Wingdings" w:hAnsi="Wingdings" w:hint="default"/>
      </w:rPr>
    </w:lvl>
    <w:lvl w:ilvl="3" w:tplc="40090001" w:tentative="1">
      <w:start w:val="1"/>
      <w:numFmt w:val="bullet"/>
      <w:lvlText w:val=""/>
      <w:lvlJc w:val="left"/>
      <w:pPr>
        <w:ind w:left="3300" w:hanging="360"/>
      </w:pPr>
      <w:rPr>
        <w:rFonts w:ascii="Symbol" w:hAnsi="Symbol" w:hint="default"/>
      </w:rPr>
    </w:lvl>
    <w:lvl w:ilvl="4" w:tplc="40090003" w:tentative="1">
      <w:start w:val="1"/>
      <w:numFmt w:val="bullet"/>
      <w:lvlText w:val="o"/>
      <w:lvlJc w:val="left"/>
      <w:pPr>
        <w:ind w:left="4020" w:hanging="360"/>
      </w:pPr>
      <w:rPr>
        <w:rFonts w:ascii="Courier New" w:hAnsi="Courier New" w:cs="Courier New" w:hint="default"/>
      </w:rPr>
    </w:lvl>
    <w:lvl w:ilvl="5" w:tplc="40090005" w:tentative="1">
      <w:start w:val="1"/>
      <w:numFmt w:val="bullet"/>
      <w:lvlText w:val=""/>
      <w:lvlJc w:val="left"/>
      <w:pPr>
        <w:ind w:left="4740" w:hanging="360"/>
      </w:pPr>
      <w:rPr>
        <w:rFonts w:ascii="Wingdings" w:hAnsi="Wingdings" w:hint="default"/>
      </w:rPr>
    </w:lvl>
    <w:lvl w:ilvl="6" w:tplc="40090001" w:tentative="1">
      <w:start w:val="1"/>
      <w:numFmt w:val="bullet"/>
      <w:lvlText w:val=""/>
      <w:lvlJc w:val="left"/>
      <w:pPr>
        <w:ind w:left="5460" w:hanging="360"/>
      </w:pPr>
      <w:rPr>
        <w:rFonts w:ascii="Symbol" w:hAnsi="Symbol" w:hint="default"/>
      </w:rPr>
    </w:lvl>
    <w:lvl w:ilvl="7" w:tplc="40090003" w:tentative="1">
      <w:start w:val="1"/>
      <w:numFmt w:val="bullet"/>
      <w:lvlText w:val="o"/>
      <w:lvlJc w:val="left"/>
      <w:pPr>
        <w:ind w:left="6180" w:hanging="360"/>
      </w:pPr>
      <w:rPr>
        <w:rFonts w:ascii="Courier New" w:hAnsi="Courier New" w:cs="Courier New" w:hint="default"/>
      </w:rPr>
    </w:lvl>
    <w:lvl w:ilvl="8" w:tplc="40090005" w:tentative="1">
      <w:start w:val="1"/>
      <w:numFmt w:val="bullet"/>
      <w:lvlText w:val=""/>
      <w:lvlJc w:val="left"/>
      <w:pPr>
        <w:ind w:left="6900" w:hanging="360"/>
      </w:pPr>
      <w:rPr>
        <w:rFonts w:ascii="Wingdings" w:hAnsi="Wingdings" w:hint="default"/>
      </w:rPr>
    </w:lvl>
  </w:abstractNum>
  <w:abstractNum w:abstractNumId="6" w15:restartNumberingAfterBreak="0">
    <w:nsid w:val="50784BF5"/>
    <w:multiLevelType w:val="hybridMultilevel"/>
    <w:tmpl w:val="88325E2C"/>
    <w:lvl w:ilvl="0" w:tplc="40090017">
      <w:start w:val="1"/>
      <w:numFmt w:val="lowerLetter"/>
      <w:lvlText w:val="%1)"/>
      <w:lvlJc w:val="left"/>
      <w:pPr>
        <w:ind w:left="720" w:hanging="360"/>
      </w:pPr>
    </w:lvl>
    <w:lvl w:ilvl="1" w:tplc="40090001">
      <w:start w:val="1"/>
      <w:numFmt w:val="bullet"/>
      <w:lvlText w:val=""/>
      <w:lvlJc w:val="left"/>
      <w:pPr>
        <w:ind w:left="1440" w:hanging="360"/>
      </w:pPr>
      <w:rPr>
        <w:rFonts w:ascii="Symbol" w:hAnsi="Symbol"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CDD4937"/>
    <w:multiLevelType w:val="hybridMultilevel"/>
    <w:tmpl w:val="127C73F8"/>
    <w:lvl w:ilvl="0" w:tplc="5404B782">
      <w:numFmt w:val="bullet"/>
      <w:lvlText w:val=""/>
      <w:lvlJc w:val="left"/>
      <w:pPr>
        <w:ind w:left="1119" w:hanging="339"/>
      </w:pPr>
      <w:rPr>
        <w:rFonts w:ascii="Symbol" w:eastAsia="Symbol" w:hAnsi="Symbol" w:cs="Symbol" w:hint="default"/>
        <w:w w:val="103"/>
        <w:sz w:val="20"/>
        <w:szCs w:val="20"/>
        <w:lang w:val="en-US" w:eastAsia="en-US" w:bidi="ar-SA"/>
      </w:rPr>
    </w:lvl>
    <w:lvl w:ilvl="1" w:tplc="AF106B5A">
      <w:numFmt w:val="bullet"/>
      <w:lvlText w:val="•"/>
      <w:lvlJc w:val="left"/>
      <w:pPr>
        <w:ind w:left="2040" w:hanging="339"/>
      </w:pPr>
      <w:rPr>
        <w:rFonts w:hint="default"/>
        <w:lang w:val="en-US" w:eastAsia="en-US" w:bidi="ar-SA"/>
      </w:rPr>
    </w:lvl>
    <w:lvl w:ilvl="2" w:tplc="BDB8EAC4">
      <w:numFmt w:val="bullet"/>
      <w:lvlText w:val="•"/>
      <w:lvlJc w:val="left"/>
      <w:pPr>
        <w:ind w:left="2960" w:hanging="339"/>
      </w:pPr>
      <w:rPr>
        <w:rFonts w:hint="default"/>
        <w:lang w:val="en-US" w:eastAsia="en-US" w:bidi="ar-SA"/>
      </w:rPr>
    </w:lvl>
    <w:lvl w:ilvl="3" w:tplc="F538E6D2">
      <w:numFmt w:val="bullet"/>
      <w:lvlText w:val="•"/>
      <w:lvlJc w:val="left"/>
      <w:pPr>
        <w:ind w:left="3880" w:hanging="339"/>
      </w:pPr>
      <w:rPr>
        <w:rFonts w:hint="default"/>
        <w:lang w:val="en-US" w:eastAsia="en-US" w:bidi="ar-SA"/>
      </w:rPr>
    </w:lvl>
    <w:lvl w:ilvl="4" w:tplc="A430650C">
      <w:numFmt w:val="bullet"/>
      <w:lvlText w:val="•"/>
      <w:lvlJc w:val="left"/>
      <w:pPr>
        <w:ind w:left="4800" w:hanging="339"/>
      </w:pPr>
      <w:rPr>
        <w:rFonts w:hint="default"/>
        <w:lang w:val="en-US" w:eastAsia="en-US" w:bidi="ar-SA"/>
      </w:rPr>
    </w:lvl>
    <w:lvl w:ilvl="5" w:tplc="E68ADD66">
      <w:numFmt w:val="bullet"/>
      <w:lvlText w:val="•"/>
      <w:lvlJc w:val="left"/>
      <w:pPr>
        <w:ind w:left="5720" w:hanging="339"/>
      </w:pPr>
      <w:rPr>
        <w:rFonts w:hint="default"/>
        <w:lang w:val="en-US" w:eastAsia="en-US" w:bidi="ar-SA"/>
      </w:rPr>
    </w:lvl>
    <w:lvl w:ilvl="6" w:tplc="4FEC6040">
      <w:numFmt w:val="bullet"/>
      <w:lvlText w:val="•"/>
      <w:lvlJc w:val="left"/>
      <w:pPr>
        <w:ind w:left="6640" w:hanging="339"/>
      </w:pPr>
      <w:rPr>
        <w:rFonts w:hint="default"/>
        <w:lang w:val="en-US" w:eastAsia="en-US" w:bidi="ar-SA"/>
      </w:rPr>
    </w:lvl>
    <w:lvl w:ilvl="7" w:tplc="CF78D296">
      <w:numFmt w:val="bullet"/>
      <w:lvlText w:val="•"/>
      <w:lvlJc w:val="left"/>
      <w:pPr>
        <w:ind w:left="7560" w:hanging="339"/>
      </w:pPr>
      <w:rPr>
        <w:rFonts w:hint="default"/>
        <w:lang w:val="en-US" w:eastAsia="en-US" w:bidi="ar-SA"/>
      </w:rPr>
    </w:lvl>
    <w:lvl w:ilvl="8" w:tplc="74E4D286">
      <w:numFmt w:val="bullet"/>
      <w:lvlText w:val="•"/>
      <w:lvlJc w:val="left"/>
      <w:pPr>
        <w:ind w:left="8480" w:hanging="339"/>
      </w:pPr>
      <w:rPr>
        <w:rFonts w:hint="default"/>
        <w:lang w:val="en-US" w:eastAsia="en-US" w:bidi="ar-SA"/>
      </w:rPr>
    </w:lvl>
  </w:abstractNum>
  <w:abstractNum w:abstractNumId="8" w15:restartNumberingAfterBreak="0">
    <w:nsid w:val="7F5D772E"/>
    <w:multiLevelType w:val="hybridMultilevel"/>
    <w:tmpl w:val="FE385D16"/>
    <w:lvl w:ilvl="0" w:tplc="40090017">
      <w:start w:val="1"/>
      <w:numFmt w:val="lowerLetter"/>
      <w:lvlText w:val="%1)"/>
      <w:lvlJc w:val="left"/>
      <w:pPr>
        <w:ind w:left="720" w:hanging="360"/>
      </w:pPr>
    </w:lvl>
    <w:lvl w:ilvl="1" w:tplc="40090001">
      <w:start w:val="1"/>
      <w:numFmt w:val="bullet"/>
      <w:lvlText w:val=""/>
      <w:lvlJc w:val="left"/>
      <w:pPr>
        <w:ind w:left="1440" w:hanging="360"/>
      </w:pPr>
      <w:rPr>
        <w:rFonts w:ascii="Symbol" w:hAnsi="Symbol"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7"/>
  </w:num>
  <w:num w:numId="2">
    <w:abstractNumId w:val="1"/>
  </w:num>
  <w:num w:numId="3">
    <w:abstractNumId w:val="2"/>
  </w:num>
  <w:num w:numId="4">
    <w:abstractNumId w:val="5"/>
  </w:num>
  <w:num w:numId="5">
    <w:abstractNumId w:val="0"/>
  </w:num>
  <w:num w:numId="6">
    <w:abstractNumId w:val="3"/>
  </w:num>
  <w:num w:numId="7">
    <w:abstractNumId w:val="8"/>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12E84"/>
    <w:rsid w:val="000122CD"/>
    <w:rsid w:val="00027524"/>
    <w:rsid w:val="00043545"/>
    <w:rsid w:val="00043CCE"/>
    <w:rsid w:val="00044D29"/>
    <w:rsid w:val="0005648B"/>
    <w:rsid w:val="000638BD"/>
    <w:rsid w:val="00065763"/>
    <w:rsid w:val="0007219B"/>
    <w:rsid w:val="000A7436"/>
    <w:rsid w:val="000B72F3"/>
    <w:rsid w:val="000F3203"/>
    <w:rsid w:val="00103247"/>
    <w:rsid w:val="00130C21"/>
    <w:rsid w:val="00133923"/>
    <w:rsid w:val="001530B1"/>
    <w:rsid w:val="00167624"/>
    <w:rsid w:val="001A5A1F"/>
    <w:rsid w:val="001F0E4D"/>
    <w:rsid w:val="001F7E61"/>
    <w:rsid w:val="00214917"/>
    <w:rsid w:val="00237004"/>
    <w:rsid w:val="00247512"/>
    <w:rsid w:val="00267095"/>
    <w:rsid w:val="002A573E"/>
    <w:rsid w:val="002D0214"/>
    <w:rsid w:val="002E0A6C"/>
    <w:rsid w:val="003708E8"/>
    <w:rsid w:val="003732FC"/>
    <w:rsid w:val="00377929"/>
    <w:rsid w:val="003A1941"/>
    <w:rsid w:val="003A5AFD"/>
    <w:rsid w:val="003B2E62"/>
    <w:rsid w:val="003E34A6"/>
    <w:rsid w:val="003F2D41"/>
    <w:rsid w:val="00410C2F"/>
    <w:rsid w:val="00414382"/>
    <w:rsid w:val="00427FBF"/>
    <w:rsid w:val="00435176"/>
    <w:rsid w:val="00444E58"/>
    <w:rsid w:val="004505C1"/>
    <w:rsid w:val="004A1E53"/>
    <w:rsid w:val="004A658C"/>
    <w:rsid w:val="004C6DB4"/>
    <w:rsid w:val="00505A85"/>
    <w:rsid w:val="0051096C"/>
    <w:rsid w:val="00532761"/>
    <w:rsid w:val="00544B6A"/>
    <w:rsid w:val="00557E96"/>
    <w:rsid w:val="00585021"/>
    <w:rsid w:val="005928B3"/>
    <w:rsid w:val="005A096D"/>
    <w:rsid w:val="005A414C"/>
    <w:rsid w:val="005A6580"/>
    <w:rsid w:val="005D41B9"/>
    <w:rsid w:val="005D66AA"/>
    <w:rsid w:val="0060493E"/>
    <w:rsid w:val="00604B8A"/>
    <w:rsid w:val="00626C61"/>
    <w:rsid w:val="006803F5"/>
    <w:rsid w:val="00683CE4"/>
    <w:rsid w:val="006E2345"/>
    <w:rsid w:val="00756CFA"/>
    <w:rsid w:val="007614EB"/>
    <w:rsid w:val="00763085"/>
    <w:rsid w:val="007A63BE"/>
    <w:rsid w:val="007D378E"/>
    <w:rsid w:val="007E0DB0"/>
    <w:rsid w:val="00823890"/>
    <w:rsid w:val="00862BA7"/>
    <w:rsid w:val="00865B7C"/>
    <w:rsid w:val="00885C24"/>
    <w:rsid w:val="008A6E6D"/>
    <w:rsid w:val="008B486D"/>
    <w:rsid w:val="008B6B9D"/>
    <w:rsid w:val="008B70F7"/>
    <w:rsid w:val="008C0178"/>
    <w:rsid w:val="008C2B0A"/>
    <w:rsid w:val="008C5AF5"/>
    <w:rsid w:val="008E13E6"/>
    <w:rsid w:val="008E3117"/>
    <w:rsid w:val="009149E3"/>
    <w:rsid w:val="00960EA3"/>
    <w:rsid w:val="009964C1"/>
    <w:rsid w:val="009B6272"/>
    <w:rsid w:val="009C6143"/>
    <w:rsid w:val="009C72EC"/>
    <w:rsid w:val="009D4FCE"/>
    <w:rsid w:val="009F4B82"/>
    <w:rsid w:val="00A14333"/>
    <w:rsid w:val="00A80B8E"/>
    <w:rsid w:val="00AA203D"/>
    <w:rsid w:val="00AB1EE6"/>
    <w:rsid w:val="00AC20A8"/>
    <w:rsid w:val="00AE5545"/>
    <w:rsid w:val="00AF7889"/>
    <w:rsid w:val="00B07400"/>
    <w:rsid w:val="00B40473"/>
    <w:rsid w:val="00B411AD"/>
    <w:rsid w:val="00B41372"/>
    <w:rsid w:val="00B616C7"/>
    <w:rsid w:val="00B74CB5"/>
    <w:rsid w:val="00BB3B71"/>
    <w:rsid w:val="00BB7370"/>
    <w:rsid w:val="00BE0786"/>
    <w:rsid w:val="00BE6DA2"/>
    <w:rsid w:val="00BF7659"/>
    <w:rsid w:val="00C02C9E"/>
    <w:rsid w:val="00C06463"/>
    <w:rsid w:val="00C1467C"/>
    <w:rsid w:val="00C258FE"/>
    <w:rsid w:val="00C36111"/>
    <w:rsid w:val="00C54BA9"/>
    <w:rsid w:val="00C54EA2"/>
    <w:rsid w:val="00C82A2B"/>
    <w:rsid w:val="00C94FB6"/>
    <w:rsid w:val="00C9584D"/>
    <w:rsid w:val="00CD3BD4"/>
    <w:rsid w:val="00CE19D1"/>
    <w:rsid w:val="00CE7862"/>
    <w:rsid w:val="00CF00A8"/>
    <w:rsid w:val="00D0619D"/>
    <w:rsid w:val="00D12E84"/>
    <w:rsid w:val="00D21FB5"/>
    <w:rsid w:val="00D2611C"/>
    <w:rsid w:val="00D51343"/>
    <w:rsid w:val="00DA3811"/>
    <w:rsid w:val="00DA4685"/>
    <w:rsid w:val="00E00E00"/>
    <w:rsid w:val="00E146FC"/>
    <w:rsid w:val="00E2784C"/>
    <w:rsid w:val="00E2794C"/>
    <w:rsid w:val="00E32F94"/>
    <w:rsid w:val="00E46BBA"/>
    <w:rsid w:val="00E50A3E"/>
    <w:rsid w:val="00E50D7A"/>
    <w:rsid w:val="00E536EE"/>
    <w:rsid w:val="00E64A26"/>
    <w:rsid w:val="00EC77BE"/>
    <w:rsid w:val="00EE0F4C"/>
    <w:rsid w:val="00EE7260"/>
    <w:rsid w:val="00EF2330"/>
    <w:rsid w:val="00F17CC6"/>
    <w:rsid w:val="00F25A20"/>
    <w:rsid w:val="00F40B67"/>
    <w:rsid w:val="00F73CE4"/>
    <w:rsid w:val="00FB3BD0"/>
    <w:rsid w:val="00FB5B31"/>
    <w:rsid w:val="00FD0F48"/>
    <w:rsid w:val="00FE5A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DA5F6"/>
  <w15:docId w15:val="{1642C14E-D4B0-47CD-BC2C-A24901762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82A2B"/>
    <w:pPr>
      <w:widowControl w:val="0"/>
      <w:autoSpaceDE w:val="0"/>
      <w:autoSpaceDN w:val="0"/>
      <w:spacing w:after="0" w:line="240" w:lineRule="auto"/>
    </w:pPr>
    <w:rPr>
      <w:rFonts w:ascii="Carlito" w:eastAsia="Carlito" w:hAnsi="Carlito" w:cs="Carlito"/>
      <w:lang w:val="en-US"/>
    </w:rPr>
  </w:style>
  <w:style w:type="paragraph" w:styleId="Heading1">
    <w:name w:val="heading 1"/>
    <w:basedOn w:val="Normal"/>
    <w:next w:val="Normal"/>
    <w:link w:val="Heading1Char"/>
    <w:uiPriority w:val="9"/>
    <w:qFormat/>
    <w:rsid w:val="00BB737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1"/>
    <w:qFormat/>
    <w:rsid w:val="00C82A2B"/>
    <w:pPr>
      <w:ind w:left="780" w:hanging="340"/>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1"/>
    <w:rsid w:val="00C82A2B"/>
    <w:rPr>
      <w:rFonts w:ascii="Carlito" w:eastAsia="Carlito" w:hAnsi="Carlito" w:cs="Carlito"/>
      <w:b/>
      <w:bCs/>
      <w:sz w:val="20"/>
      <w:szCs w:val="20"/>
      <w:lang w:val="en-US"/>
    </w:rPr>
  </w:style>
  <w:style w:type="paragraph" w:styleId="BodyText">
    <w:name w:val="Body Text"/>
    <w:basedOn w:val="Normal"/>
    <w:link w:val="BodyTextChar"/>
    <w:uiPriority w:val="1"/>
    <w:qFormat/>
    <w:rsid w:val="00C82A2B"/>
    <w:rPr>
      <w:sz w:val="20"/>
      <w:szCs w:val="20"/>
    </w:rPr>
  </w:style>
  <w:style w:type="character" w:customStyle="1" w:styleId="BodyTextChar">
    <w:name w:val="Body Text Char"/>
    <w:basedOn w:val="DefaultParagraphFont"/>
    <w:link w:val="BodyText"/>
    <w:uiPriority w:val="1"/>
    <w:rsid w:val="00C82A2B"/>
    <w:rPr>
      <w:rFonts w:ascii="Carlito" w:eastAsia="Carlito" w:hAnsi="Carlito" w:cs="Carlito"/>
      <w:sz w:val="20"/>
      <w:szCs w:val="20"/>
      <w:lang w:val="en-US"/>
    </w:rPr>
  </w:style>
  <w:style w:type="paragraph" w:styleId="ListParagraph">
    <w:name w:val="List Paragraph"/>
    <w:basedOn w:val="Normal"/>
    <w:uiPriority w:val="1"/>
    <w:qFormat/>
    <w:rsid w:val="00C82A2B"/>
    <w:pPr>
      <w:ind w:left="1119" w:hanging="339"/>
    </w:pPr>
  </w:style>
  <w:style w:type="paragraph" w:styleId="Header">
    <w:name w:val="header"/>
    <w:basedOn w:val="Normal"/>
    <w:link w:val="HeaderChar"/>
    <w:uiPriority w:val="99"/>
    <w:unhideWhenUsed/>
    <w:rsid w:val="00C82A2B"/>
    <w:pPr>
      <w:tabs>
        <w:tab w:val="center" w:pos="4513"/>
        <w:tab w:val="right" w:pos="9026"/>
      </w:tabs>
    </w:pPr>
  </w:style>
  <w:style w:type="character" w:customStyle="1" w:styleId="HeaderChar">
    <w:name w:val="Header Char"/>
    <w:basedOn w:val="DefaultParagraphFont"/>
    <w:link w:val="Header"/>
    <w:uiPriority w:val="99"/>
    <w:rsid w:val="00C82A2B"/>
    <w:rPr>
      <w:rFonts w:ascii="Carlito" w:eastAsia="Carlito" w:hAnsi="Carlito" w:cs="Carlito"/>
      <w:lang w:val="en-US"/>
    </w:rPr>
  </w:style>
  <w:style w:type="character" w:styleId="Hyperlink">
    <w:name w:val="Hyperlink"/>
    <w:basedOn w:val="DefaultParagraphFont"/>
    <w:uiPriority w:val="99"/>
    <w:unhideWhenUsed/>
    <w:rsid w:val="00C82A2B"/>
    <w:rPr>
      <w:color w:val="0000FF" w:themeColor="hyperlink"/>
      <w:u w:val="single"/>
    </w:rPr>
  </w:style>
  <w:style w:type="paragraph" w:styleId="BalloonText">
    <w:name w:val="Balloon Text"/>
    <w:basedOn w:val="Normal"/>
    <w:link w:val="BalloonTextChar"/>
    <w:uiPriority w:val="99"/>
    <w:semiHidden/>
    <w:unhideWhenUsed/>
    <w:rsid w:val="00C82A2B"/>
    <w:rPr>
      <w:rFonts w:ascii="Tahoma" w:hAnsi="Tahoma" w:cs="Tahoma"/>
      <w:sz w:val="16"/>
      <w:szCs w:val="16"/>
    </w:rPr>
  </w:style>
  <w:style w:type="character" w:customStyle="1" w:styleId="BalloonTextChar">
    <w:name w:val="Balloon Text Char"/>
    <w:basedOn w:val="DefaultParagraphFont"/>
    <w:link w:val="BalloonText"/>
    <w:uiPriority w:val="99"/>
    <w:semiHidden/>
    <w:rsid w:val="00C82A2B"/>
    <w:rPr>
      <w:rFonts w:ascii="Tahoma" w:eastAsia="Carlito" w:hAnsi="Tahoma" w:cs="Tahoma"/>
      <w:sz w:val="16"/>
      <w:szCs w:val="16"/>
      <w:lang w:val="en-US"/>
    </w:rPr>
  </w:style>
  <w:style w:type="paragraph" w:styleId="Footer">
    <w:name w:val="footer"/>
    <w:basedOn w:val="Normal"/>
    <w:link w:val="FooterChar"/>
    <w:uiPriority w:val="99"/>
    <w:unhideWhenUsed/>
    <w:rsid w:val="003708E8"/>
    <w:pPr>
      <w:tabs>
        <w:tab w:val="center" w:pos="4513"/>
        <w:tab w:val="right" w:pos="9026"/>
      </w:tabs>
    </w:pPr>
  </w:style>
  <w:style w:type="character" w:customStyle="1" w:styleId="FooterChar">
    <w:name w:val="Footer Char"/>
    <w:basedOn w:val="DefaultParagraphFont"/>
    <w:link w:val="Footer"/>
    <w:uiPriority w:val="99"/>
    <w:rsid w:val="003708E8"/>
    <w:rPr>
      <w:rFonts w:ascii="Carlito" w:eastAsia="Carlito" w:hAnsi="Carlito" w:cs="Carlito"/>
      <w:lang w:val="en-US"/>
    </w:rPr>
  </w:style>
  <w:style w:type="paragraph" w:customStyle="1" w:styleId="NoSpacing1">
    <w:name w:val="No Spacing1"/>
    <w:uiPriority w:val="1"/>
    <w:qFormat/>
    <w:rsid w:val="008C0178"/>
    <w:pPr>
      <w:spacing w:after="0" w:line="240" w:lineRule="auto"/>
    </w:pPr>
    <w:rPr>
      <w:rFonts w:ascii="Calibri" w:eastAsia="Calibri" w:hAnsi="Calibri" w:cs="Times New Roman"/>
      <w:lang w:val="en-US"/>
    </w:rPr>
  </w:style>
  <w:style w:type="character" w:styleId="CommentReference">
    <w:name w:val="annotation reference"/>
    <w:basedOn w:val="DefaultParagraphFont"/>
    <w:uiPriority w:val="99"/>
    <w:semiHidden/>
    <w:unhideWhenUsed/>
    <w:rsid w:val="008C0178"/>
    <w:rPr>
      <w:sz w:val="16"/>
      <w:szCs w:val="16"/>
    </w:rPr>
  </w:style>
  <w:style w:type="paragraph" w:styleId="CommentText">
    <w:name w:val="annotation text"/>
    <w:basedOn w:val="Normal"/>
    <w:link w:val="CommentTextChar"/>
    <w:uiPriority w:val="99"/>
    <w:semiHidden/>
    <w:unhideWhenUsed/>
    <w:rsid w:val="008C0178"/>
    <w:rPr>
      <w:sz w:val="20"/>
      <w:szCs w:val="20"/>
    </w:rPr>
  </w:style>
  <w:style w:type="character" w:customStyle="1" w:styleId="CommentTextChar">
    <w:name w:val="Comment Text Char"/>
    <w:basedOn w:val="DefaultParagraphFont"/>
    <w:link w:val="CommentText"/>
    <w:uiPriority w:val="99"/>
    <w:semiHidden/>
    <w:rsid w:val="008C0178"/>
    <w:rPr>
      <w:rFonts w:ascii="Carlito" w:eastAsia="Carlito" w:hAnsi="Carlito" w:cs="Carlito"/>
      <w:sz w:val="20"/>
      <w:szCs w:val="20"/>
      <w:lang w:val="en-US"/>
    </w:rPr>
  </w:style>
  <w:style w:type="paragraph" w:styleId="CommentSubject">
    <w:name w:val="annotation subject"/>
    <w:basedOn w:val="CommentText"/>
    <w:next w:val="CommentText"/>
    <w:link w:val="CommentSubjectChar"/>
    <w:uiPriority w:val="99"/>
    <w:semiHidden/>
    <w:unhideWhenUsed/>
    <w:rsid w:val="008C0178"/>
    <w:rPr>
      <w:b/>
      <w:bCs/>
    </w:rPr>
  </w:style>
  <w:style w:type="character" w:customStyle="1" w:styleId="CommentSubjectChar">
    <w:name w:val="Comment Subject Char"/>
    <w:basedOn w:val="CommentTextChar"/>
    <w:link w:val="CommentSubject"/>
    <w:uiPriority w:val="99"/>
    <w:semiHidden/>
    <w:rsid w:val="008C0178"/>
    <w:rPr>
      <w:rFonts w:ascii="Carlito" w:eastAsia="Carlito" w:hAnsi="Carlito" w:cs="Carlito"/>
      <w:b/>
      <w:bCs/>
      <w:sz w:val="20"/>
      <w:szCs w:val="20"/>
      <w:lang w:val="en-US"/>
    </w:rPr>
  </w:style>
  <w:style w:type="character" w:customStyle="1" w:styleId="Heading1Char">
    <w:name w:val="Heading 1 Char"/>
    <w:basedOn w:val="DefaultParagraphFont"/>
    <w:link w:val="Heading1"/>
    <w:uiPriority w:val="9"/>
    <w:rsid w:val="00BB7370"/>
    <w:rPr>
      <w:rFonts w:asciiTheme="majorHAnsi" w:eastAsiaTheme="majorEastAsia" w:hAnsiTheme="majorHAnsi" w:cstheme="majorBidi"/>
      <w:b/>
      <w:bCs/>
      <w:color w:val="365F91" w:themeColor="accent1" w:themeShade="BF"/>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1847">
      <w:bodyDiv w:val="1"/>
      <w:marLeft w:val="0"/>
      <w:marRight w:val="0"/>
      <w:marTop w:val="0"/>
      <w:marBottom w:val="0"/>
      <w:divBdr>
        <w:top w:val="none" w:sz="0" w:space="0" w:color="auto"/>
        <w:left w:val="none" w:sz="0" w:space="0" w:color="auto"/>
        <w:bottom w:val="none" w:sz="0" w:space="0" w:color="auto"/>
        <w:right w:val="none" w:sz="0" w:space="0" w:color="auto"/>
      </w:divBdr>
    </w:div>
    <w:div w:id="25520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4</Pages>
  <Words>1071</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Sohan kumawat</dc:creator>
  <cp:keywords/>
  <dc:description/>
  <cp:lastModifiedBy>Aditya</cp:lastModifiedBy>
  <cp:revision>228</cp:revision>
  <dcterms:created xsi:type="dcterms:W3CDTF">2021-05-08T07:24:00Z</dcterms:created>
  <dcterms:modified xsi:type="dcterms:W3CDTF">2026-05-26T11:04:00Z</dcterms:modified>
</cp:coreProperties>
</file>